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FA" w:rsidRPr="008378B5" w:rsidRDefault="006944FA" w:rsidP="006944FA">
      <w:pPr>
        <w:spacing w:after="0" w:line="240" w:lineRule="auto"/>
        <w:ind w:firstLine="360"/>
        <w:jc w:val="both"/>
        <w:rPr>
          <w:rFonts w:ascii="Arial" w:hAnsi="Arial" w:cs="Arial"/>
          <w:sz w:val="20"/>
          <w:szCs w:val="20"/>
        </w:rPr>
      </w:pPr>
      <w:r w:rsidRPr="008378B5">
        <w:rPr>
          <w:rFonts w:ascii="Arial" w:hAnsi="Arial" w:cs="Arial"/>
          <w:sz w:val="20"/>
          <w:szCs w:val="20"/>
        </w:rPr>
        <w:t xml:space="preserve">El Concejo Municipal del Cantón de Goicoechea en Sesión Ordinaria Nº 03-2022, celebrada el día 17 de enero de 2022, Artículo V.III, por unanimidad y con carácter firme, se aprobó </w:t>
      </w:r>
      <w:r w:rsidRPr="008378B5">
        <w:rPr>
          <w:rFonts w:ascii="Arial" w:eastAsiaTheme="minorHAnsi" w:hAnsi="Arial" w:cs="Arial"/>
          <w:sz w:val="20"/>
          <w:szCs w:val="20"/>
        </w:rPr>
        <w:t>Dictamen N°06-2022 de la Comisión de Asuntos Jurídicos</w:t>
      </w:r>
      <w:r w:rsidRPr="008378B5">
        <w:rPr>
          <w:rFonts w:ascii="Arial" w:hAnsi="Arial" w:cs="Arial"/>
          <w:sz w:val="20"/>
          <w:szCs w:val="20"/>
        </w:rPr>
        <w:t xml:space="preserve"> donde se aprueba lo siguiente:</w:t>
      </w:r>
    </w:p>
    <w:p w:rsidR="006944FA" w:rsidRPr="008378B5" w:rsidRDefault="006944FA" w:rsidP="006944FA">
      <w:pPr>
        <w:pStyle w:val="Sinespaciado"/>
        <w:jc w:val="center"/>
        <w:rPr>
          <w:rFonts w:ascii="Arial" w:hAnsi="Arial" w:cs="Arial"/>
          <w:b/>
          <w:sz w:val="20"/>
          <w:szCs w:val="20"/>
        </w:rPr>
      </w:pPr>
      <w:r w:rsidRPr="008378B5">
        <w:rPr>
          <w:rFonts w:ascii="Arial" w:hAnsi="Arial" w:cs="Arial"/>
          <w:b/>
          <w:sz w:val="20"/>
          <w:szCs w:val="20"/>
        </w:rPr>
        <w:t>MUNICIPALIDAD DE GOICOECHEA</w:t>
      </w:r>
    </w:p>
    <w:p w:rsidR="006944FA" w:rsidRPr="008378B5" w:rsidRDefault="006944FA" w:rsidP="006944FA">
      <w:pPr>
        <w:pStyle w:val="Sinespaciado"/>
        <w:jc w:val="center"/>
        <w:rPr>
          <w:rFonts w:ascii="Arial" w:hAnsi="Arial" w:cs="Arial"/>
          <w:b/>
          <w:sz w:val="20"/>
          <w:szCs w:val="20"/>
        </w:rPr>
      </w:pPr>
      <w:r w:rsidRPr="008378B5">
        <w:rPr>
          <w:rFonts w:ascii="Arial" w:hAnsi="Arial" w:cs="Arial"/>
          <w:b/>
          <w:sz w:val="20"/>
          <w:szCs w:val="20"/>
        </w:rPr>
        <w:t>REGLAMENTO PARA LA REALIZACIÓN DE</w:t>
      </w:r>
    </w:p>
    <w:p w:rsidR="006944FA" w:rsidRPr="008378B5" w:rsidRDefault="006944FA" w:rsidP="006944FA">
      <w:pPr>
        <w:pStyle w:val="Sinespaciado"/>
        <w:jc w:val="center"/>
        <w:rPr>
          <w:rFonts w:ascii="Arial" w:hAnsi="Arial" w:cs="Arial"/>
          <w:b/>
          <w:sz w:val="20"/>
          <w:szCs w:val="20"/>
        </w:rPr>
      </w:pPr>
      <w:r w:rsidRPr="008378B5">
        <w:rPr>
          <w:rFonts w:ascii="Arial" w:hAnsi="Arial" w:cs="Arial"/>
          <w:b/>
          <w:sz w:val="20"/>
          <w:szCs w:val="20"/>
        </w:rPr>
        <w:t>ESPECTACULOS PÚBLICOS EN EL CANTÓN DE GOICOECHEA</w:t>
      </w:r>
    </w:p>
    <w:p w:rsidR="006944FA" w:rsidRPr="008378B5" w:rsidRDefault="006944FA" w:rsidP="006944FA">
      <w:pPr>
        <w:pStyle w:val="Sinespaciado"/>
        <w:rPr>
          <w:rFonts w:ascii="Arial" w:hAnsi="Arial" w:cs="Arial"/>
          <w:b/>
          <w:sz w:val="20"/>
          <w:szCs w:val="20"/>
        </w:rPr>
      </w:pPr>
    </w:p>
    <w:p w:rsidR="006944FA" w:rsidRPr="008378B5" w:rsidRDefault="006944FA" w:rsidP="006944FA">
      <w:pPr>
        <w:pStyle w:val="Sinespaciado"/>
        <w:rPr>
          <w:rFonts w:ascii="Arial" w:hAnsi="Arial" w:cs="Arial"/>
          <w:sz w:val="20"/>
          <w:szCs w:val="20"/>
        </w:rPr>
      </w:pPr>
      <w:r w:rsidRPr="008378B5">
        <w:rPr>
          <w:rFonts w:ascii="Arial" w:hAnsi="Arial" w:cs="Arial"/>
          <w:sz w:val="20"/>
          <w:szCs w:val="20"/>
        </w:rPr>
        <w:t>Considerando:</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hAnsi="Arial" w:cs="Arial"/>
          <w:sz w:val="20"/>
          <w:szCs w:val="20"/>
        </w:rPr>
        <w:t>L—EI artículo 170 de la Constitución Política y el artículo 4 del Código Municipal, establecen que compete a la Administración Municipal el velar por los intereses y servicios locales, concepto en el cual se encuentra inmerso el velar por un adecuado funcionamiento de la actividad lucrativa que se realiza en el Cantón De conformidad con lo que establecen los artículos 88, 89, 90y 90 bis del Código Municipal, Ley N</w:t>
      </w:r>
      <w:r w:rsidRPr="008378B5">
        <w:rPr>
          <w:rFonts w:ascii="Arial" w:hAnsi="Arial" w:cs="Arial"/>
          <w:sz w:val="20"/>
          <w:szCs w:val="20"/>
          <w:vertAlign w:val="superscript"/>
        </w:rPr>
        <w:t xml:space="preserve">O </w:t>
      </w:r>
      <w:r w:rsidRPr="008378B5">
        <w:rPr>
          <w:rFonts w:ascii="Arial" w:hAnsi="Arial" w:cs="Arial"/>
          <w:noProof/>
          <w:sz w:val="20"/>
          <w:szCs w:val="20"/>
        </w:rPr>
        <w:drawing>
          <wp:inline distT="0" distB="0" distL="0" distR="0">
            <wp:extent cx="3532" cy="3533"/>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5"/>
                    <a:stretch>
                      <a:fillRect/>
                    </a:stretch>
                  </pic:blipFill>
                  <pic:spPr>
                    <a:xfrm>
                      <a:off x="0" y="0"/>
                      <a:ext cx="3532" cy="3533"/>
                    </a:xfrm>
                    <a:prstGeom prst="rect">
                      <a:avLst/>
                    </a:prstGeom>
                  </pic:spPr>
                </pic:pic>
              </a:graphicData>
            </a:graphic>
          </wp:inline>
        </w:drawing>
      </w:r>
      <w:r w:rsidRPr="008378B5">
        <w:rPr>
          <w:rFonts w:ascii="Arial" w:hAnsi="Arial" w:cs="Arial"/>
          <w:noProof/>
          <w:sz w:val="20"/>
          <w:szCs w:val="20"/>
        </w:rPr>
        <w:drawing>
          <wp:inline distT="0" distB="0" distL="0" distR="0">
            <wp:extent cx="3533" cy="3533"/>
            <wp:effectExtent l="0" t="0" r="0" b="0"/>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6"/>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 xml:space="preserve">7794 del 16 de abril de 1998, compete a la Municipalidad, la potestad de establecer las </w:t>
      </w:r>
      <w:r w:rsidRPr="008378B5">
        <w:rPr>
          <w:rFonts w:ascii="Arial" w:hAnsi="Arial" w:cs="Arial"/>
          <w:noProof/>
          <w:sz w:val="20"/>
          <w:szCs w:val="20"/>
        </w:rPr>
        <w:drawing>
          <wp:inline distT="0" distB="0" distL="0" distR="0">
            <wp:extent cx="3533" cy="3533"/>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7"/>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políticas generales de las actividades lucrativas a desarrollarse en el Cantón</w:t>
      </w:r>
      <w:r w:rsidRPr="008378B5">
        <w:rPr>
          <w:rFonts w:ascii="Arial" w:hAnsi="Arial" w:cs="Arial"/>
          <w:noProof/>
          <w:sz w:val="20"/>
          <w:szCs w:val="20"/>
        </w:rPr>
        <w:drawing>
          <wp:inline distT="0" distB="0" distL="0" distR="0">
            <wp:extent cx="14132" cy="10599"/>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8" cstate="print"/>
                    <a:stretch>
                      <a:fillRect/>
                    </a:stretch>
                  </pic:blipFill>
                  <pic:spPr>
                    <a:xfrm>
                      <a:off x="0" y="0"/>
                      <a:ext cx="14132" cy="10599"/>
                    </a:xfrm>
                    <a:prstGeom prst="rect">
                      <a:avLst/>
                    </a:prstGeom>
                  </pic:spPr>
                </pic:pic>
              </a:graphicData>
            </a:graphic>
          </wp:inline>
        </w:drawing>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hAnsi="Arial" w:cs="Arial"/>
          <w:sz w:val="20"/>
          <w:szCs w:val="20"/>
        </w:rPr>
        <w:t>11</w:t>
      </w:r>
      <w:proofErr w:type="gramStart"/>
      <w:r w:rsidRPr="008378B5">
        <w:rPr>
          <w:rFonts w:ascii="Arial" w:hAnsi="Arial" w:cs="Arial"/>
          <w:sz w:val="20"/>
          <w:szCs w:val="20"/>
        </w:rPr>
        <w:t>.—</w:t>
      </w:r>
      <w:proofErr w:type="gramEnd"/>
      <w:r w:rsidRPr="008378B5">
        <w:rPr>
          <w:rFonts w:ascii="Arial" w:hAnsi="Arial" w:cs="Arial"/>
          <w:sz w:val="20"/>
          <w:szCs w:val="20"/>
        </w:rPr>
        <w:t xml:space="preserve"> La Jurisprudencia de la Sala Constitucional de la Corte Suprema de Justicia ha sido consecuente con la facultad municipal de controlar y administrar todo espectáculo público que se realice en su jurisdicción.</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hAnsi="Arial" w:cs="Arial"/>
          <w:sz w:val="20"/>
          <w:szCs w:val="20"/>
        </w:rPr>
        <w:t>III — Que en igual sentido en los últimos años se han dictado una serie de dictámenes por parte de la Procuraduría General de la República, la cual constituye jurisprudencia administrativa que debe ser tomada en cuenta por el gobierno local</w:t>
      </w:r>
      <w:r w:rsidRPr="008378B5">
        <w:rPr>
          <w:rFonts w:ascii="Arial" w:hAnsi="Arial" w:cs="Arial"/>
          <w:noProof/>
          <w:sz w:val="20"/>
          <w:szCs w:val="20"/>
        </w:rPr>
        <w:drawing>
          <wp:inline distT="0" distB="0" distL="0" distR="0">
            <wp:extent cx="21198" cy="14132"/>
            <wp:effectExtent l="0" t="0" r="0" b="0"/>
            <wp:docPr id="1904" name="Picture 1904"/>
            <wp:cNvGraphicFramePr/>
            <a:graphic xmlns:a="http://schemas.openxmlformats.org/drawingml/2006/main">
              <a:graphicData uri="http://schemas.openxmlformats.org/drawingml/2006/picture">
                <pic:pic xmlns:pic="http://schemas.openxmlformats.org/drawingml/2006/picture">
                  <pic:nvPicPr>
                    <pic:cNvPr id="1904" name="Picture 1904"/>
                    <pic:cNvPicPr/>
                  </pic:nvPicPr>
                  <pic:blipFill>
                    <a:blip r:embed="rId9" cstate="print"/>
                    <a:stretch>
                      <a:fillRect/>
                    </a:stretch>
                  </pic:blipFill>
                  <pic:spPr>
                    <a:xfrm>
                      <a:off x="0" y="0"/>
                      <a:ext cx="21198" cy="14132"/>
                    </a:xfrm>
                    <a:prstGeom prst="rect">
                      <a:avLst/>
                    </a:prstGeom>
                  </pic:spPr>
                </pic:pic>
              </a:graphicData>
            </a:graphic>
          </wp:inline>
        </w:drawing>
      </w:r>
    </w:p>
    <w:p w:rsidR="006944FA" w:rsidRPr="008378B5" w:rsidRDefault="006944FA" w:rsidP="006944FA">
      <w:pPr>
        <w:spacing w:after="0" w:line="240" w:lineRule="auto"/>
        <w:ind w:left="71" w:right="39" w:hanging="10"/>
        <w:jc w:val="center"/>
        <w:rPr>
          <w:rFonts w:ascii="Arial" w:hAnsi="Arial" w:cs="Arial"/>
          <w:b/>
          <w:sz w:val="20"/>
          <w:szCs w:val="20"/>
        </w:rPr>
      </w:pPr>
      <w:r w:rsidRPr="008378B5">
        <w:rPr>
          <w:rFonts w:ascii="Arial" w:hAnsi="Arial" w:cs="Arial"/>
          <w:b/>
          <w:sz w:val="20"/>
          <w:szCs w:val="20"/>
        </w:rPr>
        <w:t>CAPÍTULO I</w:t>
      </w:r>
    </w:p>
    <w:p w:rsidR="006944FA" w:rsidRPr="008378B5" w:rsidRDefault="006944FA" w:rsidP="006944FA">
      <w:pPr>
        <w:spacing w:after="0" w:line="240" w:lineRule="auto"/>
        <w:ind w:left="43" w:right="33" w:hanging="10"/>
        <w:jc w:val="center"/>
        <w:rPr>
          <w:rFonts w:ascii="Arial" w:hAnsi="Arial" w:cs="Arial"/>
          <w:b/>
          <w:sz w:val="20"/>
          <w:szCs w:val="20"/>
        </w:rPr>
      </w:pPr>
      <w:r w:rsidRPr="008378B5">
        <w:rPr>
          <w:rFonts w:ascii="Arial" w:hAnsi="Arial" w:cs="Arial"/>
          <w:b/>
          <w:sz w:val="20"/>
          <w:szCs w:val="20"/>
        </w:rPr>
        <w:t>Disposiciones generales</w:t>
      </w:r>
    </w:p>
    <w:p w:rsidR="006944FA" w:rsidRPr="008378B5" w:rsidRDefault="006944FA" w:rsidP="006944FA">
      <w:pPr>
        <w:spacing w:after="0" w:line="240" w:lineRule="auto"/>
        <w:ind w:left="43" w:right="33" w:hanging="10"/>
        <w:jc w:val="center"/>
        <w:rPr>
          <w:rFonts w:ascii="Arial" w:hAnsi="Arial" w:cs="Arial"/>
          <w:b/>
          <w:sz w:val="20"/>
          <w:szCs w:val="20"/>
        </w:rPr>
      </w:pPr>
    </w:p>
    <w:p w:rsidR="006944FA" w:rsidRPr="008378B5" w:rsidRDefault="006944FA" w:rsidP="006944FA">
      <w:pPr>
        <w:spacing w:after="0" w:line="240" w:lineRule="auto"/>
        <w:ind w:left="17" w:right="13"/>
        <w:rPr>
          <w:rFonts w:ascii="Arial" w:hAnsi="Arial" w:cs="Arial"/>
          <w:b/>
          <w:sz w:val="20"/>
          <w:szCs w:val="20"/>
        </w:rPr>
      </w:pPr>
      <w:r w:rsidRPr="008378B5">
        <w:rPr>
          <w:rFonts w:ascii="Arial" w:hAnsi="Arial" w:cs="Arial"/>
          <w:b/>
          <w:sz w:val="20"/>
          <w:szCs w:val="20"/>
        </w:rPr>
        <w:t>Artículo 1</w:t>
      </w:r>
      <w:r w:rsidRPr="008378B5">
        <w:rPr>
          <w:rFonts w:ascii="Arial" w:hAnsi="Arial" w:cs="Arial"/>
          <w:b/>
          <w:sz w:val="20"/>
          <w:szCs w:val="20"/>
          <w:vertAlign w:val="superscript"/>
        </w:rPr>
        <w:t>0</w:t>
      </w:r>
      <w:r w:rsidRPr="008378B5">
        <w:rPr>
          <w:rFonts w:ascii="Arial" w:hAnsi="Arial" w:cs="Arial"/>
          <w:b/>
          <w:sz w:val="20"/>
          <w:szCs w:val="20"/>
        </w:rPr>
        <w:t>- Definiciones</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hAnsi="Arial" w:cs="Arial"/>
          <w:sz w:val="20"/>
          <w:szCs w:val="20"/>
        </w:rPr>
        <w:t>Cuando en este Reglamento se empleen los términos y definiciones debe dárseles las acepciones que se señalan a continuación:</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hAnsi="Arial" w:cs="Arial"/>
          <w:sz w:val="20"/>
          <w:szCs w:val="20"/>
          <w:u w:val="single"/>
        </w:rPr>
        <w:t>Actividades Equina y Taurinas</w:t>
      </w:r>
      <w:r w:rsidRPr="008378B5">
        <w:rPr>
          <w:rFonts w:ascii="Arial" w:hAnsi="Arial" w:cs="Arial"/>
          <w:sz w:val="20"/>
          <w:szCs w:val="20"/>
        </w:rPr>
        <w:t>: toda aquella actividad en la cual participan toros, vacas y caballos.</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hAnsi="Arial" w:cs="Arial"/>
          <w:sz w:val="20"/>
          <w:szCs w:val="20"/>
          <w:u w:val="single"/>
        </w:rPr>
        <w:t>Carrusel</w:t>
      </w:r>
      <w:r w:rsidRPr="008378B5">
        <w:rPr>
          <w:rFonts w:ascii="Arial" w:hAnsi="Arial" w:cs="Arial"/>
          <w:sz w:val="20"/>
          <w:szCs w:val="20"/>
        </w:rPr>
        <w:t>: atracción de feria que consiste en una plataforma giratoria sobre la que hay animales o vehículos de juguete para montarse y girar sobre ellos.</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hAnsi="Arial" w:cs="Arial"/>
          <w:sz w:val="20"/>
          <w:szCs w:val="20"/>
          <w:u w:val="single"/>
        </w:rPr>
        <w:t>Cine</w:t>
      </w:r>
      <w:r w:rsidRPr="008378B5">
        <w:rPr>
          <w:rFonts w:ascii="Arial" w:hAnsi="Arial" w:cs="Arial"/>
          <w:sz w:val="20"/>
          <w:szCs w:val="20"/>
        </w:rPr>
        <w:t>: local o sala donde como espectáculo se exhiben películas cinematográficas.</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hAnsi="Arial" w:cs="Arial"/>
          <w:sz w:val="20"/>
          <w:szCs w:val="20"/>
          <w:u w:val="single"/>
        </w:rPr>
        <w:t>Circo</w:t>
      </w:r>
      <w:r w:rsidRPr="008378B5">
        <w:rPr>
          <w:rFonts w:ascii="Arial" w:hAnsi="Arial" w:cs="Arial"/>
          <w:sz w:val="20"/>
          <w:szCs w:val="20"/>
        </w:rPr>
        <w:t xml:space="preserve">: edificio o recinto cubierto por una carpa con gradería para los espectadores, </w:t>
      </w:r>
      <w:r w:rsidRPr="008378B5">
        <w:rPr>
          <w:rFonts w:ascii="Arial" w:hAnsi="Arial" w:cs="Arial"/>
          <w:noProof/>
          <w:sz w:val="20"/>
          <w:szCs w:val="20"/>
        </w:rPr>
        <w:drawing>
          <wp:inline distT="0" distB="0" distL="0" distR="0">
            <wp:extent cx="7066" cy="3532"/>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10"/>
                    <a:stretch>
                      <a:fillRect/>
                    </a:stretch>
                  </pic:blipFill>
                  <pic:spPr>
                    <a:xfrm>
                      <a:off x="0" y="0"/>
                      <a:ext cx="7066" cy="3532"/>
                    </a:xfrm>
                    <a:prstGeom prst="rect">
                      <a:avLst/>
                    </a:prstGeom>
                  </pic:spPr>
                </pic:pic>
              </a:graphicData>
            </a:graphic>
          </wp:inline>
        </w:drawing>
      </w:r>
      <w:r w:rsidRPr="008378B5">
        <w:rPr>
          <w:rFonts w:ascii="Arial" w:hAnsi="Arial" w:cs="Arial"/>
          <w:sz w:val="20"/>
          <w:szCs w:val="20"/>
        </w:rPr>
        <w:t>que tienen en medio una o varias pistas donde actúan malabaristas, payasos, equilibristas, animales amaestrados, etc.</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hAnsi="Arial" w:cs="Arial"/>
          <w:sz w:val="20"/>
          <w:szCs w:val="20"/>
          <w:u w:val="single"/>
        </w:rPr>
        <w:t>Departamento de Cobro, Licencias y Patentes Municipales</w:t>
      </w:r>
      <w:r w:rsidRPr="008378B5">
        <w:rPr>
          <w:rFonts w:ascii="Arial" w:hAnsi="Arial" w:cs="Arial"/>
          <w:sz w:val="20"/>
          <w:szCs w:val="20"/>
        </w:rPr>
        <w:t xml:space="preserve">: se refiere a la unidad administrativa de la Municipalidad de Goicoechea dependiente de la Dirección </w:t>
      </w:r>
      <w:r w:rsidRPr="008378B5">
        <w:rPr>
          <w:rFonts w:ascii="Arial" w:hAnsi="Arial" w:cs="Arial"/>
          <w:noProof/>
          <w:sz w:val="20"/>
          <w:szCs w:val="20"/>
        </w:rPr>
        <w:drawing>
          <wp:inline distT="0" distB="0" distL="0" distR="0">
            <wp:extent cx="3533" cy="3533"/>
            <wp:effectExtent l="0" t="0" r="0" b="0"/>
            <wp:docPr id="1906" name="Picture 1906"/>
            <wp:cNvGraphicFramePr/>
            <a:graphic xmlns:a="http://schemas.openxmlformats.org/drawingml/2006/main">
              <a:graphicData uri="http://schemas.openxmlformats.org/drawingml/2006/picture">
                <pic:pic xmlns:pic="http://schemas.openxmlformats.org/drawingml/2006/picture">
                  <pic:nvPicPr>
                    <pic:cNvPr id="1906" name="Picture 1906"/>
                    <pic:cNvPicPr/>
                  </pic:nvPicPr>
                  <pic:blipFill>
                    <a:blip r:embed="rId11"/>
                    <a:stretch>
                      <a:fillRect/>
                    </a:stretch>
                  </pic:blipFill>
                  <pic:spPr>
                    <a:xfrm>
                      <a:off x="0" y="0"/>
                      <a:ext cx="3533" cy="3533"/>
                    </a:xfrm>
                    <a:prstGeom prst="rect">
                      <a:avLst/>
                    </a:prstGeom>
                  </pic:spPr>
                </pic:pic>
              </a:graphicData>
            </a:graphic>
          </wp:inline>
        </w:drawing>
      </w:r>
      <w:r w:rsidRPr="008378B5">
        <w:rPr>
          <w:rFonts w:ascii="Arial" w:hAnsi="Arial" w:cs="Arial"/>
          <w:noProof/>
          <w:sz w:val="20"/>
          <w:szCs w:val="20"/>
        </w:rPr>
        <w:drawing>
          <wp:inline distT="0" distB="0" distL="0" distR="0">
            <wp:extent cx="3533" cy="3532"/>
            <wp:effectExtent l="0" t="0" r="0" b="0"/>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12"/>
                    <a:stretch>
                      <a:fillRect/>
                    </a:stretch>
                  </pic:blipFill>
                  <pic:spPr>
                    <a:xfrm>
                      <a:off x="0" y="0"/>
                      <a:ext cx="3533" cy="3532"/>
                    </a:xfrm>
                    <a:prstGeom prst="rect">
                      <a:avLst/>
                    </a:prstGeom>
                  </pic:spPr>
                </pic:pic>
              </a:graphicData>
            </a:graphic>
          </wp:inline>
        </w:drawing>
      </w:r>
      <w:r w:rsidRPr="008378B5">
        <w:rPr>
          <w:rFonts w:ascii="Arial" w:hAnsi="Arial" w:cs="Arial"/>
          <w:sz w:val="20"/>
          <w:szCs w:val="20"/>
        </w:rPr>
        <w:t xml:space="preserve">Administrativa Financiera y de la Alcaldía Municipal, encargada de llevar a cabo el </w:t>
      </w:r>
      <w:r w:rsidRPr="008378B5">
        <w:rPr>
          <w:rFonts w:ascii="Arial" w:hAnsi="Arial" w:cs="Arial"/>
          <w:noProof/>
          <w:sz w:val="20"/>
          <w:szCs w:val="20"/>
        </w:rPr>
        <w:drawing>
          <wp:inline distT="0" distB="0" distL="0" distR="0">
            <wp:extent cx="3533" cy="3533"/>
            <wp:effectExtent l="0" t="0" r="0" b="0"/>
            <wp:docPr id="1907" name="Picture 1907"/>
            <wp:cNvGraphicFramePr/>
            <a:graphic xmlns:a="http://schemas.openxmlformats.org/drawingml/2006/main">
              <a:graphicData uri="http://schemas.openxmlformats.org/drawingml/2006/picture">
                <pic:pic xmlns:pic="http://schemas.openxmlformats.org/drawingml/2006/picture">
                  <pic:nvPicPr>
                    <pic:cNvPr id="1907" name="Picture 1907"/>
                    <pic:cNvPicPr/>
                  </pic:nvPicPr>
                  <pic:blipFill>
                    <a:blip r:embed="rId13"/>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proceso de análisis, aprobación, cobro y fiscalización del Impuesto de Espectáculos Públicos en el cantón de Goicoechea.</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Espectáculos públicos</w:t>
      </w:r>
      <w:r w:rsidRPr="008378B5">
        <w:rPr>
          <w:rFonts w:ascii="Arial" w:eastAsia="Times New Roman" w:hAnsi="Arial" w:cs="Arial"/>
          <w:sz w:val="20"/>
          <w:szCs w:val="20"/>
        </w:rPr>
        <w:t xml:space="preserve">: se entiende por espectáculos público toda actividad pública y de diversión no gratuitas o lucrativas, tales como cines, teatros, circos, carruseles, </w:t>
      </w:r>
      <w:r w:rsidRPr="008378B5">
        <w:rPr>
          <w:rFonts w:ascii="Arial" w:hAnsi="Arial" w:cs="Arial"/>
          <w:noProof/>
          <w:sz w:val="20"/>
          <w:szCs w:val="20"/>
        </w:rPr>
        <w:drawing>
          <wp:inline distT="0" distB="0" distL="0" distR="0">
            <wp:extent cx="3533" cy="3533"/>
            <wp:effectExtent l="0" t="0" r="0" b="0"/>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4"/>
                    <a:stretch>
                      <a:fillRect/>
                    </a:stretch>
                  </pic:blipFill>
                  <pic:spPr>
                    <a:xfrm>
                      <a:off x="0" y="0"/>
                      <a:ext cx="3533" cy="3533"/>
                    </a:xfrm>
                    <a:prstGeom prst="rect">
                      <a:avLst/>
                    </a:prstGeom>
                  </pic:spPr>
                </pic:pic>
              </a:graphicData>
            </a:graphic>
          </wp:inline>
        </w:drawing>
      </w:r>
      <w:r w:rsidRPr="008378B5">
        <w:rPr>
          <w:rFonts w:ascii="Arial" w:eastAsia="Times New Roman" w:hAnsi="Arial" w:cs="Arial"/>
          <w:sz w:val="20"/>
          <w:szCs w:val="20"/>
        </w:rPr>
        <w:t>presentaciones en vivo, juegos o vehículos movidos por máquinas de tracción mecánica o animal, actividades equinas y/o taurinas, exposiciones y presentaciones o eventos deportivos de todo tipo, toda función o representación de tipo cultural, artística, musical, bailable y/o tipo karaoke, que se haga en vivo o utilizando reproductores de audio o video en discotecas, salones de baile, bares, cantinas, lotes o fincas de recreo u otros lugares destinados o no para estos efectos, así como cualquier otra actividad que pueda calificarse como entretenimiento, diversión o espectáculo.</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Espectáculos públicos permanentes</w:t>
      </w:r>
      <w:r w:rsidRPr="008378B5">
        <w:rPr>
          <w:rFonts w:ascii="Arial" w:eastAsia="Times New Roman" w:hAnsi="Arial" w:cs="Arial"/>
          <w:sz w:val="20"/>
          <w:szCs w:val="20"/>
        </w:rPr>
        <w:t>: corresponde a aquellas actividades definidas inciso f) de este artículo, que son llevadas a cabo de forma regular e ininterrumpida en discotecas, salones de baile, bares, cantinas, lotes o fincas de recreo u otros lugares destinados o no para estos efectos, así como cualquier otra actividad que pueda calificarse como entretenimiento, diversión o espectáculo.</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Espectáculos públicos ocasionales</w:t>
      </w:r>
      <w:r w:rsidRPr="008378B5">
        <w:rPr>
          <w:rFonts w:ascii="Arial" w:eastAsia="Times New Roman" w:hAnsi="Arial" w:cs="Arial"/>
          <w:sz w:val="20"/>
          <w:szCs w:val="20"/>
        </w:rPr>
        <w:t xml:space="preserve">: corresponde a aquellas actividades definidas inciso f) de este artículo, que son llevadas a cabo de forma ocasional en discotecas, salones de baile, bares, cantinas, lotes o fincas de recreo u otros lugares destinados o no para estos </w:t>
      </w:r>
      <w:r w:rsidRPr="008378B5">
        <w:rPr>
          <w:rFonts w:ascii="Arial" w:eastAsia="Times New Roman" w:hAnsi="Arial" w:cs="Arial"/>
          <w:sz w:val="20"/>
          <w:szCs w:val="20"/>
        </w:rPr>
        <w:lastRenderedPageBreak/>
        <w:t>efectos, así como cualquier otra actividad que pueda calificarse como entretenimiento, diversión o espectáculo.</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Eventos de Concentración Masiva</w:t>
      </w:r>
      <w:r w:rsidRPr="008378B5">
        <w:rPr>
          <w:rFonts w:ascii="Arial" w:eastAsia="Times New Roman" w:hAnsi="Arial" w:cs="Arial"/>
          <w:sz w:val="20"/>
          <w:szCs w:val="20"/>
        </w:rPr>
        <w:t xml:space="preserve">: corresponde a todo evento temporal que reúna </w:t>
      </w:r>
      <w:r w:rsidRPr="008378B5">
        <w:rPr>
          <w:rFonts w:ascii="Arial" w:hAnsi="Arial" w:cs="Arial"/>
          <w:noProof/>
          <w:sz w:val="20"/>
          <w:szCs w:val="20"/>
        </w:rPr>
        <w:drawing>
          <wp:inline distT="0" distB="0" distL="0" distR="0">
            <wp:extent cx="7066" cy="7066"/>
            <wp:effectExtent l="0" t="0" r="0" b="0"/>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cstate="print"/>
                    <a:stretch>
                      <a:fillRect/>
                    </a:stretch>
                  </pic:blipFill>
                  <pic:spPr>
                    <a:xfrm>
                      <a:off x="0" y="0"/>
                      <a:ext cx="7066" cy="7066"/>
                    </a:xfrm>
                    <a:prstGeom prst="rect">
                      <a:avLst/>
                    </a:prstGeom>
                  </pic:spPr>
                </pic:pic>
              </a:graphicData>
            </a:graphic>
          </wp:inline>
        </w:drawing>
      </w:r>
      <w:r w:rsidRPr="008378B5">
        <w:rPr>
          <w:rFonts w:ascii="Arial" w:eastAsia="Times New Roman" w:hAnsi="Arial" w:cs="Arial"/>
          <w:sz w:val="20"/>
          <w:szCs w:val="20"/>
        </w:rPr>
        <w:t xml:space="preserve">extraordinariamente una cantidad de personas bajo condiciones de aglomeración o hacinamiento, en espacios físicos abiertos o cerrados que por sus características de sitio, estructurales y no estructurales, suponen o hacen suponer un escenario de riesgo o de amenaza que obligan a medidas preventivas de control de uso de </w:t>
      </w:r>
      <w:r w:rsidRPr="008378B5">
        <w:rPr>
          <w:rFonts w:ascii="Arial" w:hAnsi="Arial" w:cs="Arial"/>
          <w:noProof/>
          <w:sz w:val="20"/>
          <w:szCs w:val="20"/>
        </w:rPr>
        <w:drawing>
          <wp:inline distT="0" distB="0" distL="0" distR="0">
            <wp:extent cx="7066" cy="3533"/>
            <wp:effectExtent l="0" t="0" r="0" b="0"/>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6"/>
                    <a:stretch>
                      <a:fillRect/>
                    </a:stretch>
                  </pic:blipFill>
                  <pic:spPr>
                    <a:xfrm>
                      <a:off x="0" y="0"/>
                      <a:ext cx="7066" cy="3533"/>
                    </a:xfrm>
                    <a:prstGeom prst="rect">
                      <a:avLst/>
                    </a:prstGeom>
                  </pic:spPr>
                </pic:pic>
              </a:graphicData>
            </a:graphic>
          </wp:inline>
        </w:drawing>
      </w:r>
      <w:r w:rsidRPr="008378B5">
        <w:rPr>
          <w:rFonts w:ascii="Arial" w:eastAsia="Times New Roman" w:hAnsi="Arial" w:cs="Arial"/>
          <w:sz w:val="20"/>
          <w:szCs w:val="20"/>
        </w:rPr>
        <w:t>espacio y conducta humana.</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Exposición y presentación</w:t>
      </w:r>
      <w:r w:rsidRPr="008378B5">
        <w:rPr>
          <w:rFonts w:ascii="Arial" w:eastAsia="Times New Roman" w:hAnsi="Arial" w:cs="Arial"/>
          <w:sz w:val="20"/>
          <w:szCs w:val="20"/>
        </w:rPr>
        <w:t>: Presentación pública de artículos de la industria o de las artes y las ciencias con fines comerciales o culturales.</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Impuesto de Espectáculos Públicos</w:t>
      </w:r>
      <w:r w:rsidRPr="008378B5">
        <w:rPr>
          <w:rFonts w:ascii="Arial" w:eastAsia="Times New Roman" w:hAnsi="Arial" w:cs="Arial"/>
          <w:sz w:val="20"/>
          <w:szCs w:val="20"/>
        </w:rPr>
        <w:t>: corresponde al porcentaje establecido a favor de la Municipalidades según la Ley N</w:t>
      </w:r>
      <w:r w:rsidRPr="008378B5">
        <w:rPr>
          <w:rFonts w:ascii="Arial" w:eastAsia="Times New Roman" w:hAnsi="Arial" w:cs="Arial"/>
          <w:sz w:val="20"/>
          <w:szCs w:val="20"/>
          <w:vertAlign w:val="superscript"/>
        </w:rPr>
        <w:t>0</w:t>
      </w:r>
      <w:r w:rsidRPr="008378B5">
        <w:rPr>
          <w:rFonts w:ascii="Arial" w:eastAsia="Times New Roman" w:hAnsi="Arial" w:cs="Arial"/>
          <w:sz w:val="20"/>
          <w:szCs w:val="20"/>
        </w:rPr>
        <w:t>6844 denominada Ley que el Impuesto de Espectáculos Públicos a favor de las Municipalidades, el cual puede ser cancelado de forma mensual o por actividad ocasional.</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Impuesto de Patente</w:t>
      </w:r>
      <w:r w:rsidRPr="008378B5">
        <w:rPr>
          <w:rFonts w:ascii="Arial" w:eastAsia="Times New Roman" w:hAnsi="Arial" w:cs="Arial"/>
          <w:sz w:val="20"/>
          <w:szCs w:val="20"/>
        </w:rPr>
        <w:t>: corresponde al canon que se debe de cancelar de forma trimestral y por adelantado por parte de toda actividad lucrativa aprobada por la Municipalidad de Goicoechea.</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Juegos o vehículos movidos por tracción animal</w:t>
      </w:r>
      <w:r w:rsidRPr="008378B5">
        <w:rPr>
          <w:rFonts w:ascii="Arial" w:eastAsia="Times New Roman" w:hAnsi="Arial" w:cs="Arial"/>
          <w:sz w:val="20"/>
          <w:szCs w:val="20"/>
        </w:rPr>
        <w:t>: todos aquellos juegos o vehículos, donde el acto y la consecuencia de tirar de él, con el objetivo de que este se desplace es llevado a cabo por un animal.</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Juegos o vehículos movidos por tracción mecánica</w:t>
      </w:r>
      <w:r w:rsidRPr="008378B5">
        <w:rPr>
          <w:rFonts w:ascii="Arial" w:eastAsia="Times New Roman" w:hAnsi="Arial" w:cs="Arial"/>
          <w:sz w:val="20"/>
          <w:szCs w:val="20"/>
        </w:rPr>
        <w:t>: todos aquellos juegos o vehículos, cuyo mecanismo conlleve el acto y la consecuencia de tirar de él, con el objetivo de que este se desplace.</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Karaoke</w:t>
      </w:r>
      <w:r w:rsidRPr="008378B5">
        <w:rPr>
          <w:rFonts w:ascii="Arial" w:eastAsia="Times New Roman" w:hAnsi="Arial" w:cs="Arial"/>
          <w:sz w:val="20"/>
          <w:szCs w:val="20"/>
        </w:rPr>
        <w:t xml:space="preserve">: </w:t>
      </w:r>
      <w:r w:rsidRPr="008378B5">
        <w:rPr>
          <w:rFonts w:ascii="Arial" w:hAnsi="Arial" w:cs="Arial"/>
          <w:sz w:val="20"/>
          <w:szCs w:val="20"/>
        </w:rPr>
        <w:t>e</w:t>
      </w:r>
      <w:r w:rsidRPr="008378B5">
        <w:rPr>
          <w:rFonts w:ascii="Arial" w:eastAsia="Times New Roman" w:hAnsi="Arial" w:cs="Arial"/>
          <w:sz w:val="20"/>
          <w:szCs w:val="20"/>
        </w:rPr>
        <w:t>s el sistema audiovisual utilizado como forma de diversión' que reproduce la música, la letra escrita de una canción y/o videos musicales con letra con el fin de facilitar su interpretación en vivo por un cantante no profesional y que se publicita como un atractivo de la actividad o del establecimiento comercial</w:t>
      </w:r>
      <w:r w:rsidRPr="008378B5">
        <w:rPr>
          <w:rFonts w:ascii="Arial" w:hAnsi="Arial" w:cs="Arial"/>
          <w:noProof/>
          <w:sz w:val="20"/>
          <w:szCs w:val="20"/>
        </w:rPr>
        <w:drawing>
          <wp:inline distT="0" distB="0" distL="0" distR="0">
            <wp:extent cx="14132" cy="14132"/>
            <wp:effectExtent l="0" t="0" r="0" b="0"/>
            <wp:docPr id="7489" name="Picture 7489"/>
            <wp:cNvGraphicFramePr/>
            <a:graphic xmlns:a="http://schemas.openxmlformats.org/drawingml/2006/main">
              <a:graphicData uri="http://schemas.openxmlformats.org/drawingml/2006/picture">
                <pic:pic xmlns:pic="http://schemas.openxmlformats.org/drawingml/2006/picture">
                  <pic:nvPicPr>
                    <pic:cNvPr id="7489" name="Picture 7489"/>
                    <pic:cNvPicPr/>
                  </pic:nvPicPr>
                  <pic:blipFill>
                    <a:blip r:embed="rId17" cstate="print"/>
                    <a:stretch>
                      <a:fillRect/>
                    </a:stretch>
                  </pic:blipFill>
                  <pic:spPr>
                    <a:xfrm>
                      <a:off x="0" y="0"/>
                      <a:ext cx="14132" cy="14132"/>
                    </a:xfrm>
                    <a:prstGeom prst="rect">
                      <a:avLst/>
                    </a:prstGeom>
                  </pic:spPr>
                </pic:pic>
              </a:graphicData>
            </a:graphic>
          </wp:inline>
        </w:drawing>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Licencia Municipal</w:t>
      </w:r>
      <w:r w:rsidRPr="008378B5">
        <w:rPr>
          <w:rFonts w:ascii="Arial" w:eastAsia="Times New Roman" w:hAnsi="Arial" w:cs="Arial"/>
          <w:sz w:val="20"/>
          <w:szCs w:val="20"/>
        </w:rPr>
        <w:t>: corresponde al acto administrativo emitido por la Municipalidad de Goicoechea, mediante el cual se autoriza el desarrollo de la actividad lucrativa solicitada.</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Música en vivo</w:t>
      </w:r>
      <w:r w:rsidRPr="008378B5">
        <w:rPr>
          <w:rFonts w:ascii="Arial" w:eastAsia="Times New Roman" w:hAnsi="Arial" w:cs="Arial"/>
          <w:sz w:val="20"/>
          <w:szCs w:val="20"/>
        </w:rPr>
        <w:t>: Entiéndase por Música en vivo presentaciones artísticas, solistas, así como comediantes, bailarines, DJ y cualquier otro espectáculo similar</w:t>
      </w:r>
      <w:r w:rsidRPr="008378B5">
        <w:rPr>
          <w:rFonts w:ascii="Arial" w:hAnsi="Arial" w:cs="Arial"/>
          <w:noProof/>
          <w:sz w:val="20"/>
          <w:szCs w:val="20"/>
        </w:rPr>
        <w:drawing>
          <wp:inline distT="0" distB="0" distL="0" distR="0">
            <wp:extent cx="14132" cy="21198"/>
            <wp:effectExtent l="0" t="0" r="0" b="0"/>
            <wp:docPr id="7490" name="Picture 7490"/>
            <wp:cNvGraphicFramePr/>
            <a:graphic xmlns:a="http://schemas.openxmlformats.org/drawingml/2006/main">
              <a:graphicData uri="http://schemas.openxmlformats.org/drawingml/2006/picture">
                <pic:pic xmlns:pic="http://schemas.openxmlformats.org/drawingml/2006/picture">
                  <pic:nvPicPr>
                    <pic:cNvPr id="7490" name="Picture 7490"/>
                    <pic:cNvPicPr/>
                  </pic:nvPicPr>
                  <pic:blipFill>
                    <a:blip r:embed="rId18" cstate="print"/>
                    <a:stretch>
                      <a:fillRect/>
                    </a:stretch>
                  </pic:blipFill>
                  <pic:spPr>
                    <a:xfrm>
                      <a:off x="0" y="0"/>
                      <a:ext cx="14132" cy="21198"/>
                    </a:xfrm>
                    <a:prstGeom prst="rect">
                      <a:avLst/>
                    </a:prstGeom>
                  </pic:spPr>
                </pic:pic>
              </a:graphicData>
            </a:graphic>
          </wp:inline>
        </w:drawing>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Municipalidad</w:t>
      </w:r>
      <w:r w:rsidRPr="008378B5">
        <w:rPr>
          <w:rFonts w:ascii="Arial" w:eastAsia="Times New Roman" w:hAnsi="Arial" w:cs="Arial"/>
          <w:sz w:val="20"/>
          <w:szCs w:val="20"/>
        </w:rPr>
        <w:t>: Entiéndase por Municipalidad al gobierno local del Cantón del Goicoechea o a quien en su momento le represente en funciones de vigilancia y fiscalización.</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Patentado</w:t>
      </w:r>
      <w:r w:rsidRPr="008378B5">
        <w:rPr>
          <w:rFonts w:ascii="Arial" w:eastAsia="Times New Roman" w:hAnsi="Arial" w:cs="Arial"/>
          <w:sz w:val="20"/>
          <w:szCs w:val="20"/>
        </w:rPr>
        <w:t xml:space="preserve">: se denomina patentado a toda persona </w:t>
      </w:r>
      <w:proofErr w:type="spellStart"/>
      <w:r w:rsidRPr="008378B5">
        <w:rPr>
          <w:rFonts w:ascii="Arial" w:eastAsia="Times New Roman" w:hAnsi="Arial" w:cs="Arial"/>
          <w:sz w:val="20"/>
          <w:szCs w:val="20"/>
        </w:rPr>
        <w:t>fisica</w:t>
      </w:r>
      <w:proofErr w:type="spellEnd"/>
      <w:r w:rsidRPr="008378B5">
        <w:rPr>
          <w:rFonts w:ascii="Arial" w:eastAsia="Times New Roman" w:hAnsi="Arial" w:cs="Arial"/>
          <w:sz w:val="20"/>
          <w:szCs w:val="20"/>
        </w:rPr>
        <w:t xml:space="preserve"> o jurídica; de hecho o de derecho; pública o privada, con licencia municipal autorizada para llevar a cabo una actividad lucrativa en el cantón de Goicoechea; así como las personas </w:t>
      </w:r>
      <w:proofErr w:type="spellStart"/>
      <w:r w:rsidRPr="008378B5">
        <w:rPr>
          <w:rFonts w:ascii="Arial" w:eastAsia="Times New Roman" w:hAnsi="Arial" w:cs="Arial"/>
          <w:sz w:val="20"/>
          <w:szCs w:val="20"/>
        </w:rPr>
        <w:t>fisicas</w:t>
      </w:r>
      <w:proofErr w:type="spellEnd"/>
      <w:r w:rsidRPr="008378B5">
        <w:rPr>
          <w:rFonts w:ascii="Arial" w:eastAsia="Times New Roman" w:hAnsi="Arial" w:cs="Arial"/>
          <w:sz w:val="20"/>
          <w:szCs w:val="20"/>
        </w:rPr>
        <w:t xml:space="preserve"> o jurídicas que actúen como propietarios, usufructuarios, promotores, arrendatarios, administradores, contratistas de espectáculos y diversiones públicas no gratuitas, que se realicen en teatros, salones, discotecas, cines, clubes privados y nocturnos, hoteles, locales, estadios o plazas nacionales o particulares, corridas de toros y en general cuando se efectúen turnos, ferias, festejos cívicos o patronales que se lleven a cabo en cantón de Goicoechea.</w:t>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Plan de Confinamiento Sónico</w:t>
      </w:r>
      <w:r w:rsidRPr="008378B5">
        <w:rPr>
          <w:rFonts w:ascii="Arial" w:eastAsia="Times New Roman" w:hAnsi="Arial" w:cs="Arial"/>
          <w:sz w:val="20"/>
          <w:szCs w:val="20"/>
        </w:rPr>
        <w:t>: documento técnico solicitado por la Municipalidad de Goicoechea que permite la utilización de karaoke, música en vivo, reproducción de videos musicales, CDS, conciertos, entre otros; que regula la intensidad sonora producida por un establecimiento comercial</w:t>
      </w:r>
      <w:r w:rsidRPr="008378B5">
        <w:rPr>
          <w:rFonts w:ascii="Arial" w:hAnsi="Arial" w:cs="Arial"/>
          <w:noProof/>
          <w:sz w:val="20"/>
          <w:szCs w:val="20"/>
        </w:rPr>
        <w:drawing>
          <wp:inline distT="0" distB="0" distL="0" distR="0">
            <wp:extent cx="17664" cy="14132"/>
            <wp:effectExtent l="0" t="0" r="0" b="0"/>
            <wp:docPr id="7491" name="Picture 7491"/>
            <wp:cNvGraphicFramePr/>
            <a:graphic xmlns:a="http://schemas.openxmlformats.org/drawingml/2006/main">
              <a:graphicData uri="http://schemas.openxmlformats.org/drawingml/2006/picture">
                <pic:pic xmlns:pic="http://schemas.openxmlformats.org/drawingml/2006/picture">
                  <pic:nvPicPr>
                    <pic:cNvPr id="7491" name="Picture 7491"/>
                    <pic:cNvPicPr/>
                  </pic:nvPicPr>
                  <pic:blipFill>
                    <a:blip r:embed="rId19" cstate="print"/>
                    <a:stretch>
                      <a:fillRect/>
                    </a:stretch>
                  </pic:blipFill>
                  <pic:spPr>
                    <a:xfrm>
                      <a:off x="0" y="0"/>
                      <a:ext cx="17664" cy="14132"/>
                    </a:xfrm>
                    <a:prstGeom prst="rect">
                      <a:avLst/>
                    </a:prstGeom>
                  </pic:spPr>
                </pic:pic>
              </a:graphicData>
            </a:graphic>
          </wp:inline>
        </w:drawing>
      </w:r>
    </w:p>
    <w:p w:rsidR="006944FA" w:rsidRPr="008378B5" w:rsidRDefault="006944FA" w:rsidP="006944FA">
      <w:pPr>
        <w:numPr>
          <w:ilvl w:val="0"/>
          <w:numId w:val="1"/>
        </w:numPr>
        <w:spacing w:after="0" w:line="240" w:lineRule="auto"/>
        <w:ind w:right="13" w:hanging="378"/>
        <w:jc w:val="both"/>
        <w:rPr>
          <w:rFonts w:ascii="Arial" w:hAnsi="Arial" w:cs="Arial"/>
          <w:sz w:val="20"/>
          <w:szCs w:val="20"/>
        </w:rPr>
      </w:pPr>
      <w:r w:rsidRPr="008378B5">
        <w:rPr>
          <w:rFonts w:ascii="Arial" w:eastAsia="Times New Roman" w:hAnsi="Arial" w:cs="Arial"/>
          <w:sz w:val="20"/>
          <w:szCs w:val="20"/>
          <w:u w:val="single"/>
        </w:rPr>
        <w:t>Presentación en vivo</w:t>
      </w:r>
      <w:r w:rsidRPr="008378B5">
        <w:rPr>
          <w:rFonts w:ascii="Arial" w:eastAsia="Times New Roman" w:hAnsi="Arial" w:cs="Arial"/>
          <w:sz w:val="20"/>
          <w:szCs w:val="20"/>
        </w:rPr>
        <w:t>: espectáculo o evento cultural, artístico, erótico, que incluye la participación de personas que lleven a cabo una representación directamente frente al público.</w:t>
      </w:r>
    </w:p>
    <w:p w:rsidR="006944FA" w:rsidRPr="008378B5" w:rsidRDefault="006944FA" w:rsidP="006944FA">
      <w:pPr>
        <w:numPr>
          <w:ilvl w:val="0"/>
          <w:numId w:val="1"/>
        </w:numPr>
        <w:spacing w:after="0" w:line="240" w:lineRule="auto"/>
        <w:ind w:left="567" w:right="13" w:hanging="435"/>
        <w:jc w:val="both"/>
        <w:rPr>
          <w:rFonts w:ascii="Arial" w:eastAsiaTheme="minorHAnsi" w:hAnsi="Arial" w:cs="Arial"/>
          <w:sz w:val="20"/>
          <w:szCs w:val="20"/>
        </w:rPr>
      </w:pPr>
      <w:r w:rsidRPr="008378B5">
        <w:rPr>
          <w:rFonts w:ascii="Arial" w:eastAsia="Times New Roman" w:hAnsi="Arial" w:cs="Arial"/>
          <w:sz w:val="20"/>
          <w:szCs w:val="20"/>
          <w:u w:val="single"/>
        </w:rPr>
        <w:t>Teatro</w:t>
      </w:r>
      <w:r w:rsidRPr="008378B5">
        <w:rPr>
          <w:rFonts w:ascii="Arial" w:eastAsia="Times New Roman" w:hAnsi="Arial" w:cs="Arial"/>
          <w:sz w:val="20"/>
          <w:szCs w:val="20"/>
        </w:rPr>
        <w:t>: Edificio, sitio o lugar destinado a la representación de obras dramáticas u otros espectáculos propios de la escena que se lleve a cabo ante espectadores o participantes</w:t>
      </w:r>
      <w:r w:rsidRPr="008378B5">
        <w:rPr>
          <w:rFonts w:ascii="Arial" w:hAnsi="Arial" w:cs="Arial"/>
          <w:noProof/>
          <w:sz w:val="20"/>
          <w:szCs w:val="20"/>
        </w:rPr>
        <w:drawing>
          <wp:inline distT="0" distB="0" distL="0" distR="0">
            <wp:extent cx="14132" cy="14132"/>
            <wp:effectExtent l="0" t="0" r="0" b="0"/>
            <wp:docPr id="7492" name="Picture 7492"/>
            <wp:cNvGraphicFramePr/>
            <a:graphic xmlns:a="http://schemas.openxmlformats.org/drawingml/2006/main">
              <a:graphicData uri="http://schemas.openxmlformats.org/drawingml/2006/picture">
                <pic:pic xmlns:pic="http://schemas.openxmlformats.org/drawingml/2006/picture">
                  <pic:nvPicPr>
                    <pic:cNvPr id="7492" name="Picture 7492"/>
                    <pic:cNvPicPr/>
                  </pic:nvPicPr>
                  <pic:blipFill>
                    <a:blip r:embed="rId20" cstate="print"/>
                    <a:stretch>
                      <a:fillRect/>
                    </a:stretch>
                  </pic:blipFill>
                  <pic:spPr>
                    <a:xfrm>
                      <a:off x="0" y="0"/>
                      <a:ext cx="14132" cy="14132"/>
                    </a:xfrm>
                    <a:prstGeom prst="rect">
                      <a:avLst/>
                    </a:prstGeom>
                  </pic:spPr>
                </pic:pic>
              </a:graphicData>
            </a:graphic>
          </wp:inline>
        </w:drawing>
      </w:r>
    </w:p>
    <w:p w:rsidR="006944FA" w:rsidRPr="008378B5" w:rsidRDefault="006944FA" w:rsidP="006944FA">
      <w:pPr>
        <w:spacing w:after="0" w:line="240" w:lineRule="auto"/>
        <w:ind w:right="13"/>
        <w:jc w:val="both"/>
        <w:rPr>
          <w:rFonts w:ascii="Arial" w:hAnsi="Arial" w:cs="Arial"/>
          <w:b/>
          <w:sz w:val="20"/>
          <w:szCs w:val="20"/>
        </w:rPr>
      </w:pPr>
      <w:r w:rsidRPr="008378B5">
        <w:rPr>
          <w:rFonts w:ascii="Arial" w:eastAsia="Times New Roman" w:hAnsi="Arial" w:cs="Arial"/>
          <w:b/>
          <w:sz w:val="20"/>
          <w:szCs w:val="20"/>
        </w:rPr>
        <w:t>Artículo 2- Hecho generador.</w:t>
      </w:r>
    </w:p>
    <w:p w:rsidR="006944FA" w:rsidRPr="008378B5" w:rsidRDefault="006944FA" w:rsidP="006944FA">
      <w:pPr>
        <w:pStyle w:val="Sinespaciado"/>
        <w:jc w:val="both"/>
        <w:rPr>
          <w:rFonts w:ascii="Arial" w:eastAsia="Times New Roman" w:hAnsi="Arial" w:cs="Arial"/>
          <w:sz w:val="20"/>
          <w:szCs w:val="20"/>
        </w:rPr>
      </w:pPr>
      <w:r w:rsidRPr="008378B5">
        <w:rPr>
          <w:rFonts w:ascii="Arial" w:eastAsia="Times New Roman" w:hAnsi="Arial" w:cs="Arial"/>
          <w:sz w:val="20"/>
          <w:szCs w:val="20"/>
        </w:rPr>
        <w:t xml:space="preserve">Constituye el hecho generador de la obligación tributaria toda actividad de las establecidas en el artículo 1 inciso f) de este reglamento así como cualquier otra actividad que pueda calificarse como entretenimiento, diversión o espectáculo, en los cuales se cobre cuota de ingreso, entendiéndose dentro de esta los montos que se cancelen por consumo mínimo, barra libre, admisión, consumible, derecho de admisión o de ingreso o similares; de conformidad con lo </w:t>
      </w:r>
      <w:r w:rsidRPr="008378B5">
        <w:rPr>
          <w:rFonts w:ascii="Arial" w:eastAsia="Times New Roman" w:hAnsi="Arial" w:cs="Arial"/>
          <w:sz w:val="20"/>
          <w:szCs w:val="20"/>
        </w:rPr>
        <w:lastRenderedPageBreak/>
        <w:t>establecido en la Ley N</w:t>
      </w:r>
      <w:r w:rsidRPr="008378B5">
        <w:rPr>
          <w:rFonts w:ascii="Arial" w:eastAsia="Times New Roman" w:hAnsi="Arial" w:cs="Arial"/>
          <w:sz w:val="20"/>
          <w:szCs w:val="20"/>
          <w:vertAlign w:val="superscript"/>
        </w:rPr>
        <w:t>0</w:t>
      </w:r>
      <w:r w:rsidRPr="008378B5">
        <w:rPr>
          <w:rFonts w:ascii="Arial" w:eastAsia="Times New Roman" w:hAnsi="Arial" w:cs="Arial"/>
          <w:sz w:val="20"/>
          <w:szCs w:val="20"/>
        </w:rPr>
        <w:t>6844 denominada Ley que el Impuesto de Espectáculos Públicos a favor de las Municipalidades.</w:t>
      </w:r>
    </w:p>
    <w:p w:rsidR="006944FA" w:rsidRPr="008378B5" w:rsidRDefault="006944FA" w:rsidP="006944FA">
      <w:pPr>
        <w:pStyle w:val="Sinespaciado"/>
        <w:jc w:val="both"/>
        <w:rPr>
          <w:rFonts w:ascii="Arial" w:eastAsia="Times New Roman" w:hAnsi="Arial" w:cs="Arial"/>
          <w:b/>
          <w:sz w:val="20"/>
          <w:szCs w:val="20"/>
        </w:rPr>
      </w:pPr>
    </w:p>
    <w:p w:rsidR="006944FA" w:rsidRPr="008378B5" w:rsidRDefault="006944FA" w:rsidP="006944FA">
      <w:pPr>
        <w:pStyle w:val="Sinespaciado"/>
        <w:jc w:val="center"/>
        <w:rPr>
          <w:rFonts w:ascii="Arial" w:eastAsia="Times New Roman" w:hAnsi="Arial" w:cs="Arial"/>
          <w:b/>
          <w:sz w:val="20"/>
          <w:szCs w:val="20"/>
        </w:rPr>
      </w:pPr>
      <w:proofErr w:type="spellStart"/>
      <w:r w:rsidRPr="008378B5">
        <w:rPr>
          <w:rFonts w:ascii="Arial" w:eastAsia="Times New Roman" w:hAnsi="Arial" w:cs="Arial"/>
          <w:b/>
          <w:sz w:val="20"/>
          <w:szCs w:val="20"/>
        </w:rPr>
        <w:t>Capitulo</w:t>
      </w:r>
      <w:proofErr w:type="spellEnd"/>
      <w:r w:rsidRPr="008378B5">
        <w:rPr>
          <w:rFonts w:ascii="Arial" w:eastAsia="Times New Roman" w:hAnsi="Arial" w:cs="Arial"/>
          <w:b/>
          <w:sz w:val="20"/>
          <w:szCs w:val="20"/>
        </w:rPr>
        <w:t xml:space="preserve"> II</w:t>
      </w:r>
    </w:p>
    <w:p w:rsidR="006944FA" w:rsidRPr="008378B5" w:rsidRDefault="006944FA" w:rsidP="006944FA">
      <w:pPr>
        <w:pStyle w:val="Sinespaciado"/>
        <w:jc w:val="center"/>
        <w:rPr>
          <w:rFonts w:ascii="Arial" w:eastAsia="Times New Roman" w:hAnsi="Arial" w:cs="Arial"/>
          <w:b/>
          <w:sz w:val="20"/>
          <w:szCs w:val="20"/>
        </w:rPr>
      </w:pPr>
      <w:r w:rsidRPr="008378B5">
        <w:rPr>
          <w:rFonts w:ascii="Arial" w:eastAsia="Times New Roman" w:hAnsi="Arial" w:cs="Arial"/>
          <w:b/>
          <w:sz w:val="20"/>
          <w:szCs w:val="20"/>
        </w:rPr>
        <w:t>Del Impuesto</w:t>
      </w:r>
    </w:p>
    <w:p w:rsidR="006944FA" w:rsidRPr="008378B5" w:rsidRDefault="006944FA" w:rsidP="006944FA">
      <w:pPr>
        <w:pStyle w:val="Sinespaciado"/>
        <w:jc w:val="both"/>
        <w:rPr>
          <w:rFonts w:ascii="Arial" w:eastAsia="Times New Roman" w:hAnsi="Arial" w:cs="Arial"/>
          <w:b/>
          <w:sz w:val="20"/>
          <w:szCs w:val="20"/>
        </w:rPr>
      </w:pPr>
      <w:r w:rsidRPr="008378B5">
        <w:rPr>
          <w:rFonts w:ascii="Arial" w:eastAsia="Times New Roman" w:hAnsi="Arial" w:cs="Arial"/>
          <w:b/>
          <w:sz w:val="20"/>
          <w:szCs w:val="20"/>
        </w:rPr>
        <w:t>Artículo 3- De la Fijación del Impuesto Según su Categoría</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La Municipalidad de Goicoechea a través del Departamento de Cobro, Licencias y Patentes Municipales cobrará un impuesto de un 5% establecido en la Ley N</w:t>
      </w:r>
      <w:r w:rsidRPr="008378B5">
        <w:rPr>
          <w:rFonts w:ascii="Arial" w:eastAsia="Times New Roman" w:hAnsi="Arial" w:cs="Arial"/>
          <w:sz w:val="20"/>
          <w:szCs w:val="20"/>
          <w:vertAlign w:val="superscript"/>
        </w:rPr>
        <w:t>0</w:t>
      </w:r>
      <w:r w:rsidRPr="008378B5">
        <w:rPr>
          <w:rFonts w:ascii="Arial" w:eastAsia="Times New Roman" w:hAnsi="Arial" w:cs="Arial"/>
          <w:sz w:val="20"/>
          <w:szCs w:val="20"/>
        </w:rPr>
        <w:t>6844 de la siguiente forma:</w:t>
      </w:r>
    </w:p>
    <w:p w:rsidR="006944FA" w:rsidRPr="008378B5" w:rsidRDefault="006944FA" w:rsidP="006944FA">
      <w:pPr>
        <w:numPr>
          <w:ilvl w:val="0"/>
          <w:numId w:val="2"/>
        </w:numPr>
        <w:spacing w:after="0" w:line="240" w:lineRule="auto"/>
        <w:ind w:right="13" w:hanging="356"/>
        <w:jc w:val="both"/>
        <w:rPr>
          <w:rFonts w:ascii="Arial" w:hAnsi="Arial" w:cs="Arial"/>
          <w:sz w:val="20"/>
          <w:szCs w:val="20"/>
        </w:rPr>
      </w:pPr>
      <w:r w:rsidRPr="008378B5">
        <w:rPr>
          <w:rFonts w:ascii="Arial" w:eastAsia="Times New Roman" w:hAnsi="Arial" w:cs="Arial"/>
          <w:sz w:val="20"/>
          <w:szCs w:val="20"/>
          <w:u w:val="single" w:color="000000"/>
        </w:rPr>
        <w:t>En el caso de espectáculos públicos permanentes</w:t>
      </w:r>
      <w:r w:rsidRPr="008378B5">
        <w:rPr>
          <w:rFonts w:ascii="Arial" w:eastAsia="Times New Roman" w:hAnsi="Arial" w:cs="Arial"/>
          <w:sz w:val="20"/>
          <w:szCs w:val="20"/>
        </w:rPr>
        <w:t>: se cobrará mensualmente el 5% establecido en la Ley N</w:t>
      </w:r>
      <w:r w:rsidRPr="008378B5">
        <w:rPr>
          <w:rFonts w:ascii="Arial" w:eastAsia="Times New Roman" w:hAnsi="Arial" w:cs="Arial"/>
          <w:sz w:val="20"/>
          <w:szCs w:val="20"/>
          <w:vertAlign w:val="superscript"/>
        </w:rPr>
        <w:t>0</w:t>
      </w:r>
      <w:r w:rsidRPr="008378B5">
        <w:rPr>
          <w:rFonts w:ascii="Arial" w:eastAsia="Times New Roman" w:hAnsi="Arial" w:cs="Arial"/>
          <w:sz w:val="20"/>
          <w:szCs w:val="20"/>
        </w:rPr>
        <w:t>6844 sobre el monto anual cancelado el año anterior por concepto de impuesto de patente comercial para aquellas actividades definidas en el artículo 1 inciso f) de este reglamento que sean llevadas a cabo de forma continua en los establecimientos comerciales autorizados.</w:t>
      </w:r>
    </w:p>
    <w:p w:rsidR="006944FA" w:rsidRPr="008378B5" w:rsidRDefault="006944FA" w:rsidP="006944FA">
      <w:pPr>
        <w:numPr>
          <w:ilvl w:val="0"/>
          <w:numId w:val="2"/>
        </w:numPr>
        <w:spacing w:after="0" w:line="240" w:lineRule="auto"/>
        <w:ind w:right="13" w:hanging="356"/>
        <w:jc w:val="both"/>
        <w:rPr>
          <w:rFonts w:ascii="Arial" w:hAnsi="Arial" w:cs="Arial"/>
          <w:sz w:val="20"/>
          <w:szCs w:val="20"/>
        </w:rPr>
      </w:pPr>
      <w:r w:rsidRPr="008378B5">
        <w:rPr>
          <w:rFonts w:ascii="Arial" w:eastAsia="Times New Roman" w:hAnsi="Arial" w:cs="Arial"/>
          <w:sz w:val="20"/>
          <w:szCs w:val="20"/>
          <w:u w:val="single" w:color="000000"/>
        </w:rPr>
        <w:t>En el caso de espectáculos públicos ocasionales</w:t>
      </w:r>
      <w:r w:rsidRPr="008378B5">
        <w:rPr>
          <w:rFonts w:ascii="Arial" w:eastAsia="Times New Roman" w:hAnsi="Arial" w:cs="Arial"/>
          <w:sz w:val="20"/>
          <w:szCs w:val="20"/>
        </w:rPr>
        <w:t xml:space="preserve">: se cobrará por una única vez el </w:t>
      </w:r>
      <w:r w:rsidRPr="008378B5">
        <w:rPr>
          <w:rFonts w:ascii="Arial" w:hAnsi="Arial" w:cs="Arial"/>
          <w:noProof/>
          <w:sz w:val="20"/>
          <w:szCs w:val="20"/>
        </w:rPr>
        <w:drawing>
          <wp:inline distT="0" distB="0" distL="0" distR="0">
            <wp:extent cx="3533" cy="7066"/>
            <wp:effectExtent l="0" t="0" r="0" b="0"/>
            <wp:docPr id="9833" name="Picture 9833"/>
            <wp:cNvGraphicFramePr/>
            <a:graphic xmlns:a="http://schemas.openxmlformats.org/drawingml/2006/main">
              <a:graphicData uri="http://schemas.openxmlformats.org/drawingml/2006/picture">
                <pic:pic xmlns:pic="http://schemas.openxmlformats.org/drawingml/2006/picture">
                  <pic:nvPicPr>
                    <pic:cNvPr id="9833" name="Picture 9833"/>
                    <pic:cNvPicPr/>
                  </pic:nvPicPr>
                  <pic:blipFill>
                    <a:blip r:embed="rId21"/>
                    <a:stretch>
                      <a:fillRect/>
                    </a:stretch>
                  </pic:blipFill>
                  <pic:spPr>
                    <a:xfrm>
                      <a:off x="0" y="0"/>
                      <a:ext cx="3533" cy="7066"/>
                    </a:xfrm>
                    <a:prstGeom prst="rect">
                      <a:avLst/>
                    </a:prstGeom>
                  </pic:spPr>
                </pic:pic>
              </a:graphicData>
            </a:graphic>
          </wp:inline>
        </w:drawing>
      </w:r>
      <w:r w:rsidRPr="008378B5">
        <w:rPr>
          <w:rFonts w:ascii="Arial" w:eastAsia="Times New Roman" w:hAnsi="Arial" w:cs="Arial"/>
          <w:sz w:val="20"/>
          <w:szCs w:val="20"/>
        </w:rPr>
        <w:t>5% establecido en la Ley N</w:t>
      </w:r>
      <w:r w:rsidRPr="008378B5">
        <w:rPr>
          <w:rFonts w:ascii="Arial" w:eastAsia="Times New Roman" w:hAnsi="Arial" w:cs="Arial"/>
          <w:sz w:val="20"/>
          <w:szCs w:val="20"/>
          <w:vertAlign w:val="superscript"/>
        </w:rPr>
        <w:t>0</w:t>
      </w:r>
      <w:r w:rsidRPr="008378B5">
        <w:rPr>
          <w:rFonts w:ascii="Arial" w:eastAsia="Times New Roman" w:hAnsi="Arial" w:cs="Arial"/>
          <w:sz w:val="20"/>
          <w:szCs w:val="20"/>
        </w:rPr>
        <w:t>6844 sobre el valor de cada boleto, tiquete o entrada, físico o electrónico en todas las actividades definidas en el artículo I inciso f) de este reglamento. Cuando además del valor de entrada se cobre consumo mínimo, el impuesto se calculará sobre la cantidad que resulte de la suma de ambos conceptos(5% del valor de las entradas y consumo mínimo) utilizando para el cálculo del consumo mínimo la siguiente fórmula</w:t>
      </w:r>
      <w:r w:rsidRPr="008378B5">
        <w:rPr>
          <w:rFonts w:ascii="Arial" w:hAnsi="Arial" w:cs="Arial"/>
          <w:noProof/>
          <w:sz w:val="20"/>
          <w:szCs w:val="20"/>
        </w:rPr>
        <w:drawing>
          <wp:inline distT="0" distB="0" distL="0" distR="0">
            <wp:extent cx="21198" cy="14132"/>
            <wp:effectExtent l="0" t="0" r="0" b="0"/>
            <wp:docPr id="9834" name="Picture 9834"/>
            <wp:cNvGraphicFramePr/>
            <a:graphic xmlns:a="http://schemas.openxmlformats.org/drawingml/2006/main">
              <a:graphicData uri="http://schemas.openxmlformats.org/drawingml/2006/picture">
                <pic:pic xmlns:pic="http://schemas.openxmlformats.org/drawingml/2006/picture">
                  <pic:nvPicPr>
                    <pic:cNvPr id="9834" name="Picture 9834"/>
                    <pic:cNvPicPr/>
                  </pic:nvPicPr>
                  <pic:blipFill>
                    <a:blip r:embed="rId22" cstate="print"/>
                    <a:stretch>
                      <a:fillRect/>
                    </a:stretch>
                  </pic:blipFill>
                  <pic:spPr>
                    <a:xfrm>
                      <a:off x="0" y="0"/>
                      <a:ext cx="21198" cy="14132"/>
                    </a:xfrm>
                    <a:prstGeom prst="rect">
                      <a:avLst/>
                    </a:prstGeom>
                  </pic:spPr>
                </pic:pic>
              </a:graphicData>
            </a:graphic>
          </wp:inline>
        </w:drawing>
      </w:r>
    </w:p>
    <w:p w:rsidR="006944FA" w:rsidRPr="008378B5" w:rsidRDefault="006944FA" w:rsidP="006944FA">
      <w:pPr>
        <w:pStyle w:val="Ttulo1"/>
        <w:pBdr>
          <w:top w:val="single" w:sz="4" w:space="0" w:color="000000"/>
          <w:left w:val="single" w:sz="7" w:space="0" w:color="000000"/>
          <w:bottom w:val="single" w:sz="4" w:space="0" w:color="000000"/>
          <w:right w:val="single" w:sz="4" w:space="0" w:color="000000"/>
        </w:pBdr>
        <w:spacing w:before="0" w:line="240" w:lineRule="auto"/>
        <w:ind w:left="1430" w:hanging="634"/>
        <w:jc w:val="center"/>
        <w:rPr>
          <w:rFonts w:ascii="Arial" w:hAnsi="Arial" w:cs="Arial"/>
          <w:b w:val="0"/>
          <w:color w:val="auto"/>
          <w:sz w:val="20"/>
          <w:szCs w:val="20"/>
        </w:rPr>
      </w:pPr>
      <w:r w:rsidRPr="008378B5">
        <w:rPr>
          <w:rFonts w:ascii="Arial" w:hAnsi="Arial" w:cs="Arial"/>
          <w:color w:val="auto"/>
          <w:sz w:val="20"/>
          <w:szCs w:val="20"/>
        </w:rPr>
        <w:t>* APLC=BIIEP</w:t>
      </w:r>
    </w:p>
    <w:p w:rsidR="006944FA" w:rsidRPr="008378B5" w:rsidRDefault="006944FA" w:rsidP="006944FA">
      <w:pPr>
        <w:spacing w:after="0" w:line="240" w:lineRule="auto"/>
        <w:ind w:left="688" w:right="13"/>
        <w:jc w:val="both"/>
        <w:rPr>
          <w:rFonts w:ascii="Arial" w:hAnsi="Arial" w:cs="Arial"/>
          <w:sz w:val="20"/>
          <w:szCs w:val="20"/>
        </w:rPr>
      </w:pPr>
      <w:r w:rsidRPr="008378B5">
        <w:rPr>
          <w:rFonts w:ascii="Arial" w:hAnsi="Arial" w:cs="Arial"/>
          <w:noProof/>
          <w:sz w:val="20"/>
          <w:szCs w:val="20"/>
        </w:rPr>
        <w:drawing>
          <wp:inline distT="0" distB="0" distL="0" distR="0">
            <wp:extent cx="95389" cy="116589"/>
            <wp:effectExtent l="0" t="0" r="0" b="0"/>
            <wp:docPr id="41145" name="Picture 41145"/>
            <wp:cNvGraphicFramePr/>
            <a:graphic xmlns:a="http://schemas.openxmlformats.org/drawingml/2006/main">
              <a:graphicData uri="http://schemas.openxmlformats.org/drawingml/2006/picture">
                <pic:pic xmlns:pic="http://schemas.openxmlformats.org/drawingml/2006/picture">
                  <pic:nvPicPr>
                    <pic:cNvPr id="41145" name="Picture 41145"/>
                    <pic:cNvPicPr/>
                  </pic:nvPicPr>
                  <pic:blipFill>
                    <a:blip r:embed="rId23" cstate="print"/>
                    <a:stretch>
                      <a:fillRect/>
                    </a:stretch>
                  </pic:blipFill>
                  <pic:spPr>
                    <a:xfrm>
                      <a:off x="0" y="0"/>
                      <a:ext cx="95389" cy="116589"/>
                    </a:xfrm>
                    <a:prstGeom prst="rect">
                      <a:avLst/>
                    </a:prstGeom>
                  </pic:spPr>
                </pic:pic>
              </a:graphicData>
            </a:graphic>
          </wp:inline>
        </w:drawing>
      </w:r>
      <w:r w:rsidRPr="008378B5">
        <w:rPr>
          <w:rFonts w:ascii="Arial" w:eastAsia="Times New Roman" w:hAnsi="Arial" w:cs="Arial"/>
          <w:b/>
          <w:sz w:val="20"/>
          <w:szCs w:val="20"/>
        </w:rPr>
        <w:t>CME</w:t>
      </w:r>
      <w:r w:rsidRPr="008378B5">
        <w:rPr>
          <w:rFonts w:ascii="Arial" w:eastAsia="Times New Roman" w:hAnsi="Arial" w:cs="Arial"/>
          <w:sz w:val="20"/>
          <w:szCs w:val="20"/>
        </w:rPr>
        <w:t>: Consumo Mínimo Establecido</w:t>
      </w:r>
      <w:r w:rsidRPr="008378B5">
        <w:rPr>
          <w:rFonts w:ascii="Arial" w:hAnsi="Arial" w:cs="Arial"/>
          <w:noProof/>
          <w:sz w:val="20"/>
          <w:szCs w:val="20"/>
        </w:rPr>
        <w:drawing>
          <wp:inline distT="0" distB="0" distL="0" distR="0">
            <wp:extent cx="17664" cy="17665"/>
            <wp:effectExtent l="0" t="0" r="0" b="0"/>
            <wp:docPr id="9836" name="Picture 9836"/>
            <wp:cNvGraphicFramePr/>
            <a:graphic xmlns:a="http://schemas.openxmlformats.org/drawingml/2006/main">
              <a:graphicData uri="http://schemas.openxmlformats.org/drawingml/2006/picture">
                <pic:pic xmlns:pic="http://schemas.openxmlformats.org/drawingml/2006/picture">
                  <pic:nvPicPr>
                    <pic:cNvPr id="9836" name="Picture 9836"/>
                    <pic:cNvPicPr/>
                  </pic:nvPicPr>
                  <pic:blipFill>
                    <a:blip r:embed="rId24" cstate="print"/>
                    <a:stretch>
                      <a:fillRect/>
                    </a:stretch>
                  </pic:blipFill>
                  <pic:spPr>
                    <a:xfrm>
                      <a:off x="0" y="0"/>
                      <a:ext cx="17664" cy="17665"/>
                    </a:xfrm>
                    <a:prstGeom prst="rect">
                      <a:avLst/>
                    </a:prstGeom>
                  </pic:spPr>
                </pic:pic>
              </a:graphicData>
            </a:graphic>
          </wp:inline>
        </w:drawing>
      </w:r>
    </w:p>
    <w:p w:rsidR="006944FA" w:rsidRPr="008378B5" w:rsidRDefault="006944FA" w:rsidP="006944FA">
      <w:pPr>
        <w:spacing w:after="0" w:line="240" w:lineRule="auto"/>
        <w:ind w:left="694" w:right="13"/>
        <w:jc w:val="both"/>
        <w:rPr>
          <w:rFonts w:ascii="Arial" w:hAnsi="Arial" w:cs="Arial"/>
          <w:sz w:val="20"/>
          <w:szCs w:val="20"/>
        </w:rPr>
      </w:pPr>
      <w:r w:rsidRPr="008378B5">
        <w:rPr>
          <w:rFonts w:ascii="Arial" w:hAnsi="Arial" w:cs="Arial"/>
          <w:noProof/>
          <w:sz w:val="20"/>
          <w:szCs w:val="20"/>
        </w:rPr>
        <w:drawing>
          <wp:inline distT="0" distB="0" distL="0" distR="0">
            <wp:extent cx="91856" cy="116588"/>
            <wp:effectExtent l="0" t="0" r="0" b="0"/>
            <wp:docPr id="9838" name="Picture 9838"/>
            <wp:cNvGraphicFramePr/>
            <a:graphic xmlns:a="http://schemas.openxmlformats.org/drawingml/2006/main">
              <a:graphicData uri="http://schemas.openxmlformats.org/drawingml/2006/picture">
                <pic:pic xmlns:pic="http://schemas.openxmlformats.org/drawingml/2006/picture">
                  <pic:nvPicPr>
                    <pic:cNvPr id="9838" name="Picture 9838"/>
                    <pic:cNvPicPr/>
                  </pic:nvPicPr>
                  <pic:blipFill>
                    <a:blip r:embed="rId25" cstate="print"/>
                    <a:stretch>
                      <a:fillRect/>
                    </a:stretch>
                  </pic:blipFill>
                  <pic:spPr>
                    <a:xfrm>
                      <a:off x="0" y="0"/>
                      <a:ext cx="91856" cy="116588"/>
                    </a:xfrm>
                    <a:prstGeom prst="rect">
                      <a:avLst/>
                    </a:prstGeom>
                  </pic:spPr>
                </pic:pic>
              </a:graphicData>
            </a:graphic>
          </wp:inline>
        </w:drawing>
      </w:r>
      <w:r w:rsidRPr="008378B5">
        <w:rPr>
          <w:rFonts w:ascii="Arial" w:eastAsia="Times New Roman" w:hAnsi="Arial" w:cs="Arial"/>
          <w:sz w:val="20"/>
          <w:szCs w:val="20"/>
        </w:rPr>
        <w:t xml:space="preserve"> </w:t>
      </w:r>
      <w:r w:rsidRPr="008378B5">
        <w:rPr>
          <w:rFonts w:ascii="Arial" w:eastAsia="Times New Roman" w:hAnsi="Arial" w:cs="Arial"/>
          <w:b/>
          <w:sz w:val="20"/>
          <w:szCs w:val="20"/>
        </w:rPr>
        <w:t>APLC</w:t>
      </w:r>
      <w:r w:rsidRPr="008378B5">
        <w:rPr>
          <w:rFonts w:ascii="Arial" w:eastAsia="Times New Roman" w:hAnsi="Arial" w:cs="Arial"/>
          <w:sz w:val="20"/>
          <w:szCs w:val="20"/>
        </w:rPr>
        <w:t>: Aforo Permitido en el Local Comercial</w:t>
      </w:r>
      <w:r w:rsidRPr="008378B5">
        <w:rPr>
          <w:rFonts w:ascii="Arial" w:hAnsi="Arial" w:cs="Arial"/>
          <w:noProof/>
          <w:sz w:val="20"/>
          <w:szCs w:val="20"/>
        </w:rPr>
        <w:drawing>
          <wp:inline distT="0" distB="0" distL="0" distR="0">
            <wp:extent cx="17665" cy="17665"/>
            <wp:effectExtent l="0" t="0" r="0" b="0"/>
            <wp:docPr id="9839" name="Picture 9839"/>
            <wp:cNvGraphicFramePr/>
            <a:graphic xmlns:a="http://schemas.openxmlformats.org/drawingml/2006/main">
              <a:graphicData uri="http://schemas.openxmlformats.org/drawingml/2006/picture">
                <pic:pic xmlns:pic="http://schemas.openxmlformats.org/drawingml/2006/picture">
                  <pic:nvPicPr>
                    <pic:cNvPr id="9839" name="Picture 9839"/>
                    <pic:cNvPicPr/>
                  </pic:nvPicPr>
                  <pic:blipFill>
                    <a:blip r:embed="rId26" cstate="print"/>
                    <a:stretch>
                      <a:fillRect/>
                    </a:stretch>
                  </pic:blipFill>
                  <pic:spPr>
                    <a:xfrm>
                      <a:off x="0" y="0"/>
                      <a:ext cx="17665" cy="17665"/>
                    </a:xfrm>
                    <a:prstGeom prst="rect">
                      <a:avLst/>
                    </a:prstGeom>
                  </pic:spPr>
                </pic:pic>
              </a:graphicData>
            </a:graphic>
          </wp:inline>
        </w:drawing>
      </w:r>
    </w:p>
    <w:p w:rsidR="006944FA" w:rsidRPr="008378B5" w:rsidRDefault="006944FA" w:rsidP="006944FA">
      <w:pPr>
        <w:spacing w:after="0" w:line="240" w:lineRule="auto"/>
        <w:ind w:left="688" w:right="13"/>
        <w:jc w:val="both"/>
        <w:rPr>
          <w:rFonts w:ascii="Arial" w:hAnsi="Arial" w:cs="Arial"/>
          <w:sz w:val="20"/>
          <w:szCs w:val="20"/>
        </w:rPr>
      </w:pPr>
      <w:r w:rsidRPr="008378B5">
        <w:rPr>
          <w:rFonts w:ascii="Arial" w:hAnsi="Arial" w:cs="Arial"/>
          <w:noProof/>
          <w:sz w:val="20"/>
          <w:szCs w:val="20"/>
        </w:rPr>
        <w:drawing>
          <wp:inline distT="0" distB="0" distL="0" distR="0">
            <wp:extent cx="98921" cy="109522"/>
            <wp:effectExtent l="0" t="0" r="0" b="0"/>
            <wp:docPr id="9840" name="Picture 9840"/>
            <wp:cNvGraphicFramePr/>
            <a:graphic xmlns:a="http://schemas.openxmlformats.org/drawingml/2006/main">
              <a:graphicData uri="http://schemas.openxmlformats.org/drawingml/2006/picture">
                <pic:pic xmlns:pic="http://schemas.openxmlformats.org/drawingml/2006/picture">
                  <pic:nvPicPr>
                    <pic:cNvPr id="9840" name="Picture 9840"/>
                    <pic:cNvPicPr/>
                  </pic:nvPicPr>
                  <pic:blipFill>
                    <a:blip r:embed="rId27" cstate="print"/>
                    <a:stretch>
                      <a:fillRect/>
                    </a:stretch>
                  </pic:blipFill>
                  <pic:spPr>
                    <a:xfrm>
                      <a:off x="0" y="0"/>
                      <a:ext cx="98921" cy="109522"/>
                    </a:xfrm>
                    <a:prstGeom prst="rect">
                      <a:avLst/>
                    </a:prstGeom>
                  </pic:spPr>
                </pic:pic>
              </a:graphicData>
            </a:graphic>
          </wp:inline>
        </w:drawing>
      </w:r>
      <w:r w:rsidRPr="008378B5">
        <w:rPr>
          <w:rFonts w:ascii="Arial" w:eastAsia="Times New Roman" w:hAnsi="Arial" w:cs="Arial"/>
          <w:sz w:val="20"/>
          <w:szCs w:val="20"/>
        </w:rPr>
        <w:t xml:space="preserve"> </w:t>
      </w:r>
      <w:r w:rsidRPr="008378B5">
        <w:rPr>
          <w:rFonts w:ascii="Arial" w:eastAsia="Times New Roman" w:hAnsi="Arial" w:cs="Arial"/>
          <w:b/>
          <w:sz w:val="20"/>
          <w:szCs w:val="20"/>
        </w:rPr>
        <w:t>BIIEP</w:t>
      </w:r>
      <w:r w:rsidRPr="008378B5">
        <w:rPr>
          <w:rFonts w:ascii="Arial" w:eastAsia="Times New Roman" w:hAnsi="Arial" w:cs="Arial"/>
          <w:sz w:val="20"/>
          <w:szCs w:val="20"/>
        </w:rPr>
        <w:t>: Base Imponible Impuesto Espectáculos Públicos</w:t>
      </w:r>
      <w:r w:rsidRPr="008378B5">
        <w:rPr>
          <w:rFonts w:ascii="Arial" w:hAnsi="Arial" w:cs="Arial"/>
          <w:noProof/>
          <w:sz w:val="20"/>
          <w:szCs w:val="20"/>
        </w:rPr>
        <w:drawing>
          <wp:inline distT="0" distB="0" distL="0" distR="0">
            <wp:extent cx="17665" cy="14132"/>
            <wp:effectExtent l="0" t="0" r="0" b="0"/>
            <wp:docPr id="9841" name="Picture 9841"/>
            <wp:cNvGraphicFramePr/>
            <a:graphic xmlns:a="http://schemas.openxmlformats.org/drawingml/2006/main">
              <a:graphicData uri="http://schemas.openxmlformats.org/drawingml/2006/picture">
                <pic:pic xmlns:pic="http://schemas.openxmlformats.org/drawingml/2006/picture">
                  <pic:nvPicPr>
                    <pic:cNvPr id="9841" name="Picture 9841"/>
                    <pic:cNvPicPr/>
                  </pic:nvPicPr>
                  <pic:blipFill>
                    <a:blip r:embed="rId28" cstate="print"/>
                    <a:stretch>
                      <a:fillRect/>
                    </a:stretch>
                  </pic:blipFill>
                  <pic:spPr>
                    <a:xfrm>
                      <a:off x="0" y="0"/>
                      <a:ext cx="17665" cy="14132"/>
                    </a:xfrm>
                    <a:prstGeom prst="rect">
                      <a:avLst/>
                    </a:prstGeom>
                  </pic:spPr>
                </pic:pic>
              </a:graphicData>
            </a:graphic>
          </wp:inline>
        </w:drawing>
      </w:r>
    </w:p>
    <w:p w:rsidR="006944FA" w:rsidRPr="008378B5" w:rsidRDefault="006944FA" w:rsidP="006944FA">
      <w:pPr>
        <w:spacing w:after="0" w:line="240" w:lineRule="auto"/>
        <w:ind w:left="28" w:hanging="10"/>
        <w:jc w:val="both"/>
        <w:rPr>
          <w:rFonts w:ascii="Arial" w:hAnsi="Arial" w:cs="Arial"/>
          <w:b/>
          <w:sz w:val="20"/>
          <w:szCs w:val="20"/>
        </w:rPr>
      </w:pPr>
      <w:r w:rsidRPr="008378B5">
        <w:rPr>
          <w:rFonts w:ascii="Arial" w:eastAsia="Times New Roman" w:hAnsi="Arial" w:cs="Arial"/>
          <w:b/>
          <w:sz w:val="20"/>
          <w:szCs w:val="20"/>
        </w:rPr>
        <w:t>Artículo 4- Obligación de Emitir Boletos en Caso de Espectáculos Públicos Ocasionales</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Quedan obligadas las personas físicas o jurídicas que pretendan solicitar un permiso de espectáculos públicos ocasionales a emitir los boletos, tiquetes o entradas sean físicos o electrónicos debidamente numerados en secuencia, por serie, por color según su valor y con el nombre comercial que le identifica. Las entradas de cortesía deberán reportarse por aparte y podrá deducirse su importe del monto bruto de la taquilla recaudada por evento.</w:t>
      </w:r>
    </w:p>
    <w:p w:rsidR="006944FA" w:rsidRPr="008378B5" w:rsidRDefault="006944FA" w:rsidP="006944FA">
      <w:pPr>
        <w:spacing w:after="0" w:line="240" w:lineRule="auto"/>
        <w:ind w:left="17" w:right="13"/>
        <w:jc w:val="both"/>
        <w:rPr>
          <w:rFonts w:ascii="Arial" w:eastAsia="Times New Roman" w:hAnsi="Arial" w:cs="Arial"/>
          <w:sz w:val="20"/>
          <w:szCs w:val="20"/>
        </w:rPr>
      </w:pPr>
      <w:r w:rsidRPr="008378B5">
        <w:rPr>
          <w:rFonts w:ascii="Arial" w:eastAsia="Times New Roman" w:hAnsi="Arial" w:cs="Arial"/>
          <w:sz w:val="20"/>
          <w:szCs w:val="20"/>
        </w:rPr>
        <w:t>La Municipalidad, tratándose de actividades ocasionales, podrá permitir el uso de boletos sin el nombre del establecimiento.</w:t>
      </w:r>
    </w:p>
    <w:p w:rsidR="006944FA" w:rsidRPr="008378B5" w:rsidRDefault="006944FA" w:rsidP="006944FA">
      <w:pPr>
        <w:spacing w:after="0" w:line="240" w:lineRule="auto"/>
        <w:jc w:val="both"/>
        <w:rPr>
          <w:rFonts w:ascii="Arial" w:hAnsi="Arial" w:cs="Arial"/>
          <w:b/>
          <w:sz w:val="20"/>
          <w:szCs w:val="20"/>
        </w:rPr>
      </w:pPr>
      <w:r w:rsidRPr="008378B5">
        <w:rPr>
          <w:rFonts w:ascii="Arial" w:eastAsia="Times New Roman" w:hAnsi="Arial" w:cs="Arial"/>
          <w:b/>
          <w:sz w:val="20"/>
          <w:szCs w:val="20"/>
        </w:rPr>
        <w:t>Artículo 5- Del Cobro del Impuesto Según su Categoría</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La Municipalidad de Goicoechea a través del Departamento de Cobro, Licencias y Patentes Municipales cobrará el Impuesto de Espectáculos Públicos según su categoría de la siguiente forma.</w:t>
      </w:r>
    </w:p>
    <w:p w:rsidR="006944FA" w:rsidRPr="008378B5" w:rsidRDefault="006944FA" w:rsidP="006944FA">
      <w:pPr>
        <w:numPr>
          <w:ilvl w:val="0"/>
          <w:numId w:val="3"/>
        </w:numPr>
        <w:spacing w:after="0" w:line="240" w:lineRule="auto"/>
        <w:ind w:right="13" w:hanging="362"/>
        <w:jc w:val="both"/>
        <w:rPr>
          <w:rFonts w:ascii="Arial" w:hAnsi="Arial" w:cs="Arial"/>
          <w:sz w:val="20"/>
          <w:szCs w:val="20"/>
        </w:rPr>
      </w:pPr>
      <w:r w:rsidRPr="008378B5">
        <w:rPr>
          <w:rFonts w:ascii="Arial" w:eastAsia="Times New Roman" w:hAnsi="Arial" w:cs="Arial"/>
          <w:sz w:val="20"/>
          <w:szCs w:val="20"/>
          <w:u w:val="single"/>
        </w:rPr>
        <w:t>En el caso de espectáculos públicos permanentes</w:t>
      </w:r>
      <w:r w:rsidRPr="008378B5">
        <w:rPr>
          <w:rFonts w:ascii="Arial" w:eastAsia="Times New Roman" w:hAnsi="Arial" w:cs="Arial"/>
          <w:sz w:val="20"/>
          <w:szCs w:val="20"/>
        </w:rPr>
        <w:t>: el impuesto deberá ser cancelado por adelantado en los primeros cinco días de cada mes</w:t>
      </w:r>
      <w:r w:rsidRPr="008378B5">
        <w:rPr>
          <w:rFonts w:ascii="Arial" w:hAnsi="Arial" w:cs="Arial"/>
          <w:noProof/>
          <w:sz w:val="20"/>
          <w:szCs w:val="20"/>
        </w:rPr>
        <w:drawing>
          <wp:inline distT="0" distB="0" distL="0" distR="0">
            <wp:extent cx="14132" cy="21198"/>
            <wp:effectExtent l="0" t="0" r="0" b="0"/>
            <wp:docPr id="12026" name="Picture 12026"/>
            <wp:cNvGraphicFramePr/>
            <a:graphic xmlns:a="http://schemas.openxmlformats.org/drawingml/2006/main">
              <a:graphicData uri="http://schemas.openxmlformats.org/drawingml/2006/picture">
                <pic:pic xmlns:pic="http://schemas.openxmlformats.org/drawingml/2006/picture">
                  <pic:nvPicPr>
                    <pic:cNvPr id="12026" name="Picture 12026"/>
                    <pic:cNvPicPr/>
                  </pic:nvPicPr>
                  <pic:blipFill>
                    <a:blip r:embed="rId29" cstate="print"/>
                    <a:stretch>
                      <a:fillRect/>
                    </a:stretch>
                  </pic:blipFill>
                  <pic:spPr>
                    <a:xfrm>
                      <a:off x="0" y="0"/>
                      <a:ext cx="14132" cy="21198"/>
                    </a:xfrm>
                    <a:prstGeom prst="rect">
                      <a:avLst/>
                    </a:prstGeom>
                  </pic:spPr>
                </pic:pic>
              </a:graphicData>
            </a:graphic>
          </wp:inline>
        </w:drawing>
      </w:r>
    </w:p>
    <w:p w:rsidR="006944FA" w:rsidRPr="008378B5" w:rsidRDefault="006944FA" w:rsidP="006944FA">
      <w:pPr>
        <w:numPr>
          <w:ilvl w:val="0"/>
          <w:numId w:val="3"/>
        </w:numPr>
        <w:spacing w:after="0" w:line="240" w:lineRule="auto"/>
        <w:ind w:right="13" w:hanging="362"/>
        <w:jc w:val="both"/>
        <w:rPr>
          <w:rFonts w:ascii="Arial" w:eastAsiaTheme="minorHAnsi" w:hAnsi="Arial" w:cs="Arial"/>
          <w:sz w:val="20"/>
          <w:szCs w:val="20"/>
        </w:rPr>
      </w:pPr>
      <w:r w:rsidRPr="008378B5">
        <w:rPr>
          <w:rFonts w:ascii="Arial" w:eastAsia="Times New Roman" w:hAnsi="Arial" w:cs="Arial"/>
          <w:sz w:val="20"/>
          <w:szCs w:val="20"/>
          <w:u w:val="single"/>
        </w:rPr>
        <w:t>En el caso de espectáculos públicos ocasionales</w:t>
      </w:r>
      <w:r w:rsidRPr="008378B5">
        <w:rPr>
          <w:rFonts w:ascii="Arial" w:eastAsia="Times New Roman" w:hAnsi="Arial" w:cs="Arial"/>
          <w:sz w:val="20"/>
          <w:szCs w:val="20"/>
        </w:rPr>
        <w:t>: el impuesto deberá ser cancelado en un plazo máximo de 2 días hábiles posteriores a la celebración del evento.</w:t>
      </w:r>
    </w:p>
    <w:p w:rsidR="006944FA" w:rsidRPr="008378B5" w:rsidRDefault="006944FA" w:rsidP="006944FA">
      <w:pPr>
        <w:spacing w:after="0" w:line="240" w:lineRule="auto"/>
        <w:ind w:right="13"/>
        <w:jc w:val="both"/>
        <w:rPr>
          <w:rFonts w:ascii="Arial" w:hAnsi="Arial" w:cs="Arial"/>
          <w:b/>
          <w:sz w:val="20"/>
          <w:szCs w:val="20"/>
        </w:rPr>
      </w:pPr>
      <w:r w:rsidRPr="008378B5">
        <w:rPr>
          <w:rFonts w:ascii="Arial" w:eastAsia="Times New Roman" w:hAnsi="Arial" w:cs="Arial"/>
          <w:b/>
          <w:sz w:val="20"/>
          <w:szCs w:val="20"/>
        </w:rPr>
        <w:t>Artículo 6- De la exoneración en los casos establecidos por la legislación vigente</w:t>
      </w:r>
    </w:p>
    <w:p w:rsidR="006944FA" w:rsidRPr="008378B5" w:rsidRDefault="006944FA" w:rsidP="006944FA">
      <w:pPr>
        <w:spacing w:after="0" w:line="240" w:lineRule="auto"/>
        <w:ind w:right="13"/>
        <w:jc w:val="both"/>
        <w:rPr>
          <w:rFonts w:ascii="Arial" w:eastAsia="Times New Roman" w:hAnsi="Arial" w:cs="Arial"/>
          <w:sz w:val="20"/>
          <w:szCs w:val="20"/>
        </w:rPr>
      </w:pPr>
    </w:p>
    <w:p w:rsidR="006944FA" w:rsidRPr="008378B5" w:rsidRDefault="006944FA" w:rsidP="006944FA">
      <w:pPr>
        <w:spacing w:after="0" w:line="240" w:lineRule="auto"/>
        <w:ind w:right="13"/>
        <w:jc w:val="both"/>
        <w:rPr>
          <w:rFonts w:ascii="Arial" w:hAnsi="Arial" w:cs="Arial"/>
          <w:sz w:val="20"/>
          <w:szCs w:val="20"/>
        </w:rPr>
      </w:pPr>
      <w:r w:rsidRPr="008378B5">
        <w:rPr>
          <w:rFonts w:ascii="Arial" w:eastAsia="Times New Roman" w:hAnsi="Arial" w:cs="Arial"/>
          <w:sz w:val="20"/>
          <w:szCs w:val="20"/>
        </w:rPr>
        <w:t>De conformidad con lo establecido en la Ley N</w:t>
      </w:r>
      <w:r w:rsidRPr="008378B5">
        <w:rPr>
          <w:rFonts w:ascii="Arial" w:eastAsia="Times New Roman" w:hAnsi="Arial" w:cs="Arial"/>
          <w:sz w:val="20"/>
          <w:szCs w:val="20"/>
          <w:vertAlign w:val="superscript"/>
        </w:rPr>
        <w:t>0</w:t>
      </w:r>
      <w:r w:rsidRPr="008378B5">
        <w:rPr>
          <w:rFonts w:ascii="Arial" w:eastAsia="Times New Roman" w:hAnsi="Arial" w:cs="Arial"/>
          <w:sz w:val="20"/>
          <w:szCs w:val="20"/>
        </w:rPr>
        <w:t>6844, podrá exonerarse del pago del impuesto todos los espectáculos o actividades definidas en el artículo I inciso e) de este reglamento cuando el producto integro se destine a fines escolares, de beneficencia, religiosos o sociales, previa solicitud por escrito del solicitante</w:t>
      </w:r>
      <w:r w:rsidRPr="008378B5">
        <w:rPr>
          <w:rFonts w:ascii="Arial" w:hAnsi="Arial" w:cs="Arial"/>
          <w:noProof/>
          <w:sz w:val="20"/>
          <w:szCs w:val="20"/>
        </w:rPr>
        <w:drawing>
          <wp:inline distT="0" distB="0" distL="0" distR="0">
            <wp:extent cx="17664" cy="17665"/>
            <wp:effectExtent l="0" t="0" r="0" b="0"/>
            <wp:docPr id="12027" name="Picture 12027"/>
            <wp:cNvGraphicFramePr/>
            <a:graphic xmlns:a="http://schemas.openxmlformats.org/drawingml/2006/main">
              <a:graphicData uri="http://schemas.openxmlformats.org/drawingml/2006/picture">
                <pic:pic xmlns:pic="http://schemas.openxmlformats.org/drawingml/2006/picture">
                  <pic:nvPicPr>
                    <pic:cNvPr id="12027" name="Picture 12027"/>
                    <pic:cNvPicPr/>
                  </pic:nvPicPr>
                  <pic:blipFill>
                    <a:blip r:embed="rId30" cstate="print"/>
                    <a:stretch>
                      <a:fillRect/>
                    </a:stretch>
                  </pic:blipFill>
                  <pic:spPr>
                    <a:xfrm>
                      <a:off x="0" y="0"/>
                      <a:ext cx="17664" cy="17665"/>
                    </a:xfrm>
                    <a:prstGeom prst="rect">
                      <a:avLst/>
                    </a:prstGeom>
                  </pic:spPr>
                </pic:pic>
              </a:graphicData>
            </a:graphic>
          </wp:inline>
        </w:drawing>
      </w:r>
    </w:p>
    <w:p w:rsidR="006944FA" w:rsidRPr="008378B5" w:rsidRDefault="006944FA" w:rsidP="006944FA">
      <w:pPr>
        <w:spacing w:after="0" w:line="240" w:lineRule="auto"/>
        <w:ind w:right="13"/>
        <w:jc w:val="both"/>
        <w:rPr>
          <w:rFonts w:ascii="Arial" w:eastAsia="Times New Roman" w:hAnsi="Arial" w:cs="Arial"/>
          <w:sz w:val="20"/>
          <w:szCs w:val="20"/>
        </w:rPr>
      </w:pPr>
    </w:p>
    <w:p w:rsidR="006944FA" w:rsidRPr="008378B5" w:rsidRDefault="006944FA" w:rsidP="006944FA">
      <w:pPr>
        <w:spacing w:after="0" w:line="240" w:lineRule="auto"/>
        <w:ind w:right="13"/>
        <w:jc w:val="both"/>
        <w:rPr>
          <w:rFonts w:ascii="Arial" w:hAnsi="Arial" w:cs="Arial"/>
          <w:sz w:val="20"/>
          <w:szCs w:val="20"/>
        </w:rPr>
      </w:pPr>
      <w:r w:rsidRPr="008378B5">
        <w:rPr>
          <w:rFonts w:ascii="Arial" w:eastAsia="Times New Roman" w:hAnsi="Arial" w:cs="Arial"/>
          <w:sz w:val="20"/>
          <w:szCs w:val="20"/>
        </w:rPr>
        <w:t>También quedaran exoneradas todas aquellas actividades o torneos deportivos que sean organizados por Sociedades Anónimas Deportivas, Asociaciones y Federaciones Deportivas debidamente inscritas en el Registro de Asociaciones Deportivas y reconocidas como tales por Concejo Nacional de Deporte y la Recreación, de conformidad con el artículo 100 de la Ley 7800. Para este efecto deberá no solo presentar la solicitud por escrito sino además presentar la documentación legal correspondiente que acredite lo antes indicado.</w:t>
      </w:r>
    </w:p>
    <w:p w:rsidR="006944FA" w:rsidRPr="008378B5" w:rsidRDefault="006944FA" w:rsidP="006944FA">
      <w:pPr>
        <w:spacing w:after="0" w:line="240" w:lineRule="auto"/>
        <w:ind w:left="71" w:right="50" w:hanging="10"/>
        <w:jc w:val="center"/>
        <w:rPr>
          <w:rFonts w:ascii="Arial" w:hAnsi="Arial" w:cs="Arial"/>
          <w:b/>
          <w:sz w:val="20"/>
          <w:szCs w:val="20"/>
        </w:rPr>
      </w:pPr>
      <w:r w:rsidRPr="008378B5">
        <w:rPr>
          <w:rFonts w:ascii="Arial" w:eastAsia="Times New Roman" w:hAnsi="Arial" w:cs="Arial"/>
          <w:b/>
          <w:sz w:val="20"/>
          <w:szCs w:val="20"/>
        </w:rPr>
        <w:t>Capítulo III</w:t>
      </w:r>
    </w:p>
    <w:p w:rsidR="006944FA" w:rsidRPr="008378B5" w:rsidRDefault="006944FA" w:rsidP="006944FA">
      <w:pPr>
        <w:spacing w:after="0" w:line="240" w:lineRule="auto"/>
        <w:ind w:left="43" w:right="39" w:hanging="10"/>
        <w:jc w:val="center"/>
        <w:rPr>
          <w:rFonts w:ascii="Arial" w:eastAsia="Times New Roman" w:hAnsi="Arial" w:cs="Arial"/>
          <w:b/>
          <w:sz w:val="20"/>
          <w:szCs w:val="20"/>
        </w:rPr>
      </w:pPr>
      <w:r w:rsidRPr="008378B5">
        <w:rPr>
          <w:rFonts w:ascii="Arial" w:eastAsia="Times New Roman" w:hAnsi="Arial" w:cs="Arial"/>
          <w:b/>
          <w:sz w:val="20"/>
          <w:szCs w:val="20"/>
        </w:rPr>
        <w:t>Autorización de espectáculos públicos</w:t>
      </w:r>
    </w:p>
    <w:p w:rsidR="006944FA" w:rsidRPr="008378B5" w:rsidRDefault="006944FA" w:rsidP="006944FA">
      <w:pPr>
        <w:spacing w:after="0" w:line="240" w:lineRule="auto"/>
        <w:ind w:left="43" w:right="39" w:hanging="10"/>
        <w:jc w:val="center"/>
        <w:rPr>
          <w:rFonts w:ascii="Arial" w:hAnsi="Arial" w:cs="Arial"/>
          <w:b/>
          <w:sz w:val="20"/>
          <w:szCs w:val="20"/>
        </w:rPr>
      </w:pPr>
    </w:p>
    <w:p w:rsidR="006944FA" w:rsidRPr="008378B5" w:rsidRDefault="006944FA" w:rsidP="006944FA">
      <w:pPr>
        <w:spacing w:after="0" w:line="240" w:lineRule="auto"/>
        <w:ind w:left="17" w:right="13"/>
        <w:jc w:val="both"/>
        <w:rPr>
          <w:rFonts w:ascii="Arial" w:eastAsia="Times New Roman" w:hAnsi="Arial" w:cs="Arial"/>
          <w:sz w:val="20"/>
          <w:szCs w:val="20"/>
        </w:rPr>
      </w:pPr>
      <w:r w:rsidRPr="008378B5">
        <w:rPr>
          <w:rFonts w:ascii="Arial" w:eastAsia="Times New Roman" w:hAnsi="Arial" w:cs="Arial"/>
          <w:b/>
          <w:sz w:val="20"/>
          <w:szCs w:val="20"/>
        </w:rPr>
        <w:t>Artículo 7- De la autorización Municipal</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La realización de cualquier espectáculo público o de diversión, sea gratuito o no, requerirá aprobación previa y expresa del Departamento de Cobro, Licencias y Patentes Municipales.</w:t>
      </w:r>
    </w:p>
    <w:p w:rsidR="006944FA" w:rsidRPr="008378B5" w:rsidRDefault="006944FA" w:rsidP="006944FA">
      <w:pPr>
        <w:spacing w:after="0" w:line="240" w:lineRule="auto"/>
        <w:ind w:left="17" w:right="13"/>
        <w:jc w:val="both"/>
        <w:rPr>
          <w:rFonts w:ascii="Arial" w:hAnsi="Arial" w:cs="Arial"/>
          <w:b/>
          <w:sz w:val="20"/>
          <w:szCs w:val="20"/>
        </w:rPr>
      </w:pPr>
      <w:r w:rsidRPr="008378B5">
        <w:rPr>
          <w:rFonts w:ascii="Arial" w:eastAsia="Times New Roman" w:hAnsi="Arial" w:cs="Arial"/>
          <w:b/>
          <w:sz w:val="20"/>
          <w:szCs w:val="20"/>
        </w:rPr>
        <w:t>Artículo 8-Requisitos para la obtención de permisos</w:t>
      </w:r>
      <w:r w:rsidRPr="008378B5">
        <w:rPr>
          <w:rFonts w:ascii="Arial" w:hAnsi="Arial" w:cs="Arial"/>
          <w:b/>
          <w:noProof/>
          <w:sz w:val="20"/>
          <w:szCs w:val="20"/>
        </w:rPr>
        <w:drawing>
          <wp:inline distT="0" distB="0" distL="0" distR="0">
            <wp:extent cx="14132" cy="74192"/>
            <wp:effectExtent l="0" t="0" r="0" b="0"/>
            <wp:docPr id="41149" name="Picture 41149"/>
            <wp:cNvGraphicFramePr/>
            <a:graphic xmlns:a="http://schemas.openxmlformats.org/drawingml/2006/main">
              <a:graphicData uri="http://schemas.openxmlformats.org/drawingml/2006/picture">
                <pic:pic xmlns:pic="http://schemas.openxmlformats.org/drawingml/2006/picture">
                  <pic:nvPicPr>
                    <pic:cNvPr id="41149" name="Picture 41149"/>
                    <pic:cNvPicPr/>
                  </pic:nvPicPr>
                  <pic:blipFill>
                    <a:blip r:embed="rId31" cstate="print"/>
                    <a:stretch>
                      <a:fillRect/>
                    </a:stretch>
                  </pic:blipFill>
                  <pic:spPr>
                    <a:xfrm>
                      <a:off x="0" y="0"/>
                      <a:ext cx="14132" cy="74192"/>
                    </a:xfrm>
                    <a:prstGeom prst="rect">
                      <a:avLst/>
                    </a:prstGeom>
                  </pic:spPr>
                </pic:pic>
              </a:graphicData>
            </a:graphic>
          </wp:inline>
        </w:drawing>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lastRenderedPageBreak/>
        <w:t xml:space="preserve">La solicitud para la realización de actividades denominadas como espectáculo público deberá presentarse por escrito sea </w:t>
      </w:r>
      <w:proofErr w:type="spellStart"/>
      <w:r w:rsidRPr="008378B5">
        <w:rPr>
          <w:rFonts w:ascii="Arial" w:eastAsia="Times New Roman" w:hAnsi="Arial" w:cs="Arial"/>
          <w:sz w:val="20"/>
          <w:szCs w:val="20"/>
        </w:rPr>
        <w:t>fisica</w:t>
      </w:r>
      <w:proofErr w:type="spellEnd"/>
      <w:r w:rsidRPr="008378B5">
        <w:rPr>
          <w:rFonts w:ascii="Arial" w:eastAsia="Times New Roman" w:hAnsi="Arial" w:cs="Arial"/>
          <w:sz w:val="20"/>
          <w:szCs w:val="20"/>
        </w:rPr>
        <w:t xml:space="preserve"> o digital siempre que cuente con firma digital, con al menos quince días hábiles de anticipación a la fecha de realización del evento, y deberá contar con los siguientes requisitos </w:t>
      </w:r>
      <w:r w:rsidRPr="008378B5">
        <w:rPr>
          <w:rFonts w:ascii="Arial" w:hAnsi="Arial" w:cs="Arial"/>
          <w:noProof/>
          <w:sz w:val="20"/>
          <w:szCs w:val="20"/>
        </w:rPr>
        <w:drawing>
          <wp:inline distT="0" distB="0" distL="0" distR="0">
            <wp:extent cx="17664" cy="77725"/>
            <wp:effectExtent l="0" t="0" r="0" b="0"/>
            <wp:docPr id="41151" name="Picture 41151"/>
            <wp:cNvGraphicFramePr/>
            <a:graphic xmlns:a="http://schemas.openxmlformats.org/drawingml/2006/main">
              <a:graphicData uri="http://schemas.openxmlformats.org/drawingml/2006/picture">
                <pic:pic xmlns:pic="http://schemas.openxmlformats.org/drawingml/2006/picture">
                  <pic:nvPicPr>
                    <pic:cNvPr id="41151" name="Picture 41151"/>
                    <pic:cNvPicPr/>
                  </pic:nvPicPr>
                  <pic:blipFill>
                    <a:blip r:embed="rId32" cstate="print"/>
                    <a:stretch>
                      <a:fillRect/>
                    </a:stretch>
                  </pic:blipFill>
                  <pic:spPr>
                    <a:xfrm>
                      <a:off x="0" y="0"/>
                      <a:ext cx="17664" cy="77725"/>
                    </a:xfrm>
                    <a:prstGeom prst="rect">
                      <a:avLst/>
                    </a:prstGeom>
                  </pic:spPr>
                </pic:pic>
              </a:graphicData>
            </a:graphic>
          </wp:inline>
        </w:drawing>
      </w:r>
      <w:r w:rsidRPr="008378B5">
        <w:rPr>
          <w:rFonts w:ascii="Arial" w:eastAsia="Times New Roman" w:hAnsi="Arial" w:cs="Arial"/>
          <w:sz w:val="20"/>
          <w:szCs w:val="20"/>
        </w:rPr>
        <w:t>a) Contar con licencia comercial vigente</w:t>
      </w:r>
      <w:r w:rsidRPr="008378B5">
        <w:rPr>
          <w:rFonts w:ascii="Arial" w:hAnsi="Arial" w:cs="Arial"/>
          <w:noProof/>
          <w:sz w:val="20"/>
          <w:szCs w:val="20"/>
        </w:rPr>
        <w:drawing>
          <wp:inline distT="0" distB="0" distL="0" distR="0">
            <wp:extent cx="14132" cy="10599"/>
            <wp:effectExtent l="0" t="0" r="0" b="0"/>
            <wp:docPr id="12032" name="Picture 12032"/>
            <wp:cNvGraphicFramePr/>
            <a:graphic xmlns:a="http://schemas.openxmlformats.org/drawingml/2006/main">
              <a:graphicData uri="http://schemas.openxmlformats.org/drawingml/2006/picture">
                <pic:pic xmlns:pic="http://schemas.openxmlformats.org/drawingml/2006/picture">
                  <pic:nvPicPr>
                    <pic:cNvPr id="12032" name="Picture 12032"/>
                    <pic:cNvPicPr/>
                  </pic:nvPicPr>
                  <pic:blipFill>
                    <a:blip r:embed="rId33" cstate="print"/>
                    <a:stretch>
                      <a:fillRect/>
                    </a:stretch>
                  </pic:blipFill>
                  <pic:spPr>
                    <a:xfrm>
                      <a:off x="0" y="0"/>
                      <a:ext cx="14132" cy="10599"/>
                    </a:xfrm>
                    <a:prstGeom prst="rect">
                      <a:avLst/>
                    </a:prstGeom>
                  </pic:spPr>
                </pic:pic>
              </a:graphicData>
            </a:graphic>
          </wp:inline>
        </w:drawing>
      </w:r>
    </w:p>
    <w:p w:rsidR="006944FA" w:rsidRPr="008378B5" w:rsidRDefault="006944FA" w:rsidP="006944FA">
      <w:pPr>
        <w:pStyle w:val="Prrafodelista"/>
        <w:numPr>
          <w:ilvl w:val="0"/>
          <w:numId w:val="5"/>
        </w:numPr>
        <w:tabs>
          <w:tab w:val="left" w:pos="426"/>
        </w:tabs>
        <w:suppressAutoHyphens w:val="0"/>
        <w:ind w:left="284" w:right="13" w:hanging="142"/>
        <w:jc w:val="both"/>
        <w:rPr>
          <w:rFonts w:ascii="Arial" w:hAnsi="Arial" w:cs="Arial"/>
          <w:sz w:val="20"/>
          <w:szCs w:val="20"/>
        </w:rPr>
      </w:pPr>
      <w:r w:rsidRPr="008378B5">
        <w:rPr>
          <w:rFonts w:ascii="Arial" w:hAnsi="Arial" w:cs="Arial"/>
          <w:sz w:val="20"/>
          <w:szCs w:val="20"/>
          <w:u w:val="single"/>
        </w:rPr>
        <w:t>Licencia para Espectáculos Públicos Permanentes</w:t>
      </w:r>
      <w:r w:rsidRPr="008378B5">
        <w:rPr>
          <w:rFonts w:ascii="Arial" w:hAnsi="Arial" w:cs="Arial"/>
          <w:sz w:val="20"/>
          <w:szCs w:val="20"/>
        </w:rPr>
        <w:t>:</w:t>
      </w:r>
    </w:p>
    <w:p w:rsidR="006944FA" w:rsidRPr="008378B5" w:rsidRDefault="006944FA" w:rsidP="006944FA">
      <w:pPr>
        <w:pStyle w:val="Prrafodelista"/>
        <w:tabs>
          <w:tab w:val="left" w:pos="426"/>
        </w:tabs>
        <w:ind w:left="142" w:right="13"/>
        <w:jc w:val="both"/>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Nombre completo, razón o denominación social del solicitante, correo electrónico para notificaciones.</w:t>
      </w:r>
    </w:p>
    <w:p w:rsidR="006944FA" w:rsidRPr="008378B5" w:rsidRDefault="006944FA" w:rsidP="006944FA">
      <w:pPr>
        <w:pStyle w:val="Prrafodelista"/>
        <w:ind w:left="709" w:right="18"/>
        <w:jc w:val="both"/>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 xml:space="preserve">Copia de la cedula de identidad en el caso de persona </w:t>
      </w:r>
      <w:proofErr w:type="spellStart"/>
      <w:r w:rsidRPr="008378B5">
        <w:rPr>
          <w:rFonts w:ascii="Arial" w:hAnsi="Arial" w:cs="Arial"/>
          <w:sz w:val="20"/>
          <w:szCs w:val="20"/>
        </w:rPr>
        <w:t>fisica</w:t>
      </w:r>
      <w:proofErr w:type="spellEnd"/>
      <w:r w:rsidRPr="008378B5">
        <w:rPr>
          <w:rFonts w:ascii="Arial" w:hAnsi="Arial" w:cs="Arial"/>
          <w:sz w:val="20"/>
          <w:szCs w:val="20"/>
        </w:rPr>
        <w:t xml:space="preserve"> la cual debe de encontrarse vigente; certificación de personería jurídica vigente con no menos de </w:t>
      </w:r>
      <w:r w:rsidRPr="008378B5">
        <w:rPr>
          <w:rFonts w:ascii="Arial" w:hAnsi="Arial" w:cs="Arial"/>
          <w:noProof/>
          <w:sz w:val="20"/>
          <w:szCs w:val="20"/>
          <w:lang w:val="es-ES" w:eastAsia="es-ES"/>
        </w:rPr>
        <w:drawing>
          <wp:inline distT="0" distB="0" distL="0" distR="0">
            <wp:extent cx="3533" cy="3533"/>
            <wp:effectExtent l="0" t="0" r="0" b="0"/>
            <wp:docPr id="14526" name="Picture 14526"/>
            <wp:cNvGraphicFramePr/>
            <a:graphic xmlns:a="http://schemas.openxmlformats.org/drawingml/2006/main">
              <a:graphicData uri="http://schemas.openxmlformats.org/drawingml/2006/picture">
                <pic:pic xmlns:pic="http://schemas.openxmlformats.org/drawingml/2006/picture">
                  <pic:nvPicPr>
                    <pic:cNvPr id="14526" name="Picture 14526"/>
                    <pic:cNvPicPr/>
                  </pic:nvPicPr>
                  <pic:blipFill>
                    <a:blip r:embed="rId34"/>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quince días de emitida en el caso de personas jurídicas y copia de la cédula vigente del representante legal.</w:t>
      </w:r>
    </w:p>
    <w:p w:rsidR="006944FA" w:rsidRPr="008378B5" w:rsidRDefault="006944FA" w:rsidP="006944FA">
      <w:pPr>
        <w:spacing w:after="0" w:line="240" w:lineRule="auto"/>
        <w:ind w:right="18"/>
        <w:jc w:val="both"/>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Plan de confinamiento sónico emitido por un técnico especialista en sonido o un profesional idóneo.</w:t>
      </w:r>
    </w:p>
    <w:p w:rsidR="006944FA" w:rsidRPr="008378B5" w:rsidRDefault="006944FA" w:rsidP="006944FA">
      <w:pPr>
        <w:pStyle w:val="Prrafodelista"/>
        <w:ind w:left="709" w:right="18"/>
        <w:jc w:val="both"/>
        <w:rPr>
          <w:rFonts w:ascii="Arial" w:hAnsi="Arial" w:cs="Arial"/>
          <w:sz w:val="20"/>
          <w:szCs w:val="20"/>
        </w:rPr>
      </w:pPr>
    </w:p>
    <w:p w:rsidR="006944FA" w:rsidRPr="008378B5" w:rsidRDefault="006944FA" w:rsidP="006944FA">
      <w:pPr>
        <w:pStyle w:val="Prrafodelista"/>
        <w:numPr>
          <w:ilvl w:val="1"/>
          <w:numId w:val="4"/>
        </w:numPr>
        <w:suppressAutoHyphens w:val="0"/>
        <w:ind w:right="18"/>
        <w:jc w:val="both"/>
        <w:rPr>
          <w:rFonts w:ascii="Arial" w:hAnsi="Arial" w:cs="Arial"/>
          <w:sz w:val="20"/>
          <w:szCs w:val="20"/>
        </w:rPr>
      </w:pPr>
      <w:r w:rsidRPr="008378B5">
        <w:rPr>
          <w:rFonts w:ascii="Arial" w:hAnsi="Arial" w:cs="Arial"/>
          <w:sz w:val="20"/>
          <w:szCs w:val="20"/>
        </w:rPr>
        <w:t>En caso de que el documento sea emitido por técnico especialista debe de aportar declaración jurada autenticada por un abogado donde se indique que el plan de confinamiento sónico fue emitido por un conocedor de la materia.</w:t>
      </w:r>
    </w:p>
    <w:p w:rsidR="006944FA" w:rsidRPr="008378B5" w:rsidRDefault="006944FA" w:rsidP="006944FA">
      <w:pPr>
        <w:pStyle w:val="Prrafodelista"/>
        <w:ind w:left="1094" w:right="18"/>
        <w:jc w:val="both"/>
        <w:rPr>
          <w:rFonts w:ascii="Arial" w:hAnsi="Arial" w:cs="Arial"/>
          <w:sz w:val="20"/>
          <w:szCs w:val="20"/>
        </w:rPr>
      </w:pPr>
    </w:p>
    <w:p w:rsidR="006944FA" w:rsidRPr="008378B5" w:rsidRDefault="006944FA" w:rsidP="006944FA">
      <w:pPr>
        <w:pStyle w:val="Prrafodelista"/>
        <w:numPr>
          <w:ilvl w:val="1"/>
          <w:numId w:val="4"/>
        </w:numPr>
        <w:suppressAutoHyphens w:val="0"/>
        <w:ind w:right="18"/>
        <w:jc w:val="both"/>
        <w:rPr>
          <w:rFonts w:ascii="Arial" w:hAnsi="Arial" w:cs="Arial"/>
          <w:sz w:val="20"/>
          <w:szCs w:val="20"/>
        </w:rPr>
      </w:pPr>
      <w:r w:rsidRPr="008378B5">
        <w:rPr>
          <w:rFonts w:ascii="Arial" w:hAnsi="Arial" w:cs="Arial"/>
          <w:sz w:val="20"/>
          <w:szCs w:val="20"/>
        </w:rPr>
        <w:t>En el caso que el documento sea emitido por un profesional debe de indicar los datos de incorporación al colegio profesional correspondiente.</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Encontrarse al día en el pago de las obligaciones municipales tanto el propietario del inmueble como el solicitante de la patente de espectáculos públicos o encontrarse con un arreglo de pago al día.</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Encontrase al día en el pago de las Cuotas Obrero Patronales de la Caja Costarricense de Seguro Social, el Fondo de Desarrollo y Asignaciones Familiares o contar con un arreglo de pago al día.</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Contar con la inscripción de la actividad correspondiente ante el Ministerio de Hacienda según lo establecido por el Código de Normas y Procedimientos Tributarios</w:t>
      </w:r>
      <w:r w:rsidRPr="008378B5">
        <w:rPr>
          <w:rFonts w:ascii="Arial" w:hAnsi="Arial" w:cs="Arial"/>
          <w:noProof/>
          <w:sz w:val="20"/>
          <w:szCs w:val="20"/>
          <w:lang w:val="es-ES" w:eastAsia="es-ES"/>
        </w:rPr>
        <w:drawing>
          <wp:inline distT="0" distB="0" distL="0" distR="0">
            <wp:extent cx="17665" cy="21198"/>
            <wp:effectExtent l="0" t="0" r="0" b="0"/>
            <wp:docPr id="14527" name="Picture 14527"/>
            <wp:cNvGraphicFramePr/>
            <a:graphic xmlns:a="http://schemas.openxmlformats.org/drawingml/2006/main">
              <a:graphicData uri="http://schemas.openxmlformats.org/drawingml/2006/picture">
                <pic:pic xmlns:pic="http://schemas.openxmlformats.org/drawingml/2006/picture">
                  <pic:nvPicPr>
                    <pic:cNvPr id="14527" name="Picture 14527"/>
                    <pic:cNvPicPr/>
                  </pic:nvPicPr>
                  <pic:blipFill>
                    <a:blip r:embed="rId35" cstate="print"/>
                    <a:stretch>
                      <a:fillRect/>
                    </a:stretch>
                  </pic:blipFill>
                  <pic:spPr>
                    <a:xfrm>
                      <a:off x="0" y="0"/>
                      <a:ext cx="17665" cy="21198"/>
                    </a:xfrm>
                    <a:prstGeom prst="rect">
                      <a:avLst/>
                    </a:prstGeom>
                  </pic:spPr>
                </pic:pic>
              </a:graphicData>
            </a:graphic>
          </wp:inline>
        </w:drawing>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Presentar la póliza de riesgos del trabajo y responsabilidad civil o la exoneración correspondiente.</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Compromiso de dar libre acceso a los funcionarios municipales que ejerzan cualquier labor de fiscalización, así como al acatamiento obligatorio e inmediato de cualquier disposición ordenada por dicho funcionario. Para lo anterior, el funcionario deberá identificarse y especificar la función que va a realizar,</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Acatar las medidas administrativas y/o sanitarias emitidas por el Gobierno Central.</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4"/>
        </w:numPr>
        <w:suppressAutoHyphens w:val="0"/>
        <w:ind w:left="709" w:right="18"/>
        <w:jc w:val="both"/>
        <w:rPr>
          <w:rFonts w:ascii="Arial" w:hAnsi="Arial" w:cs="Arial"/>
          <w:sz w:val="20"/>
          <w:szCs w:val="20"/>
        </w:rPr>
      </w:pPr>
      <w:r w:rsidRPr="008378B5">
        <w:rPr>
          <w:rFonts w:ascii="Arial" w:hAnsi="Arial" w:cs="Arial"/>
          <w:sz w:val="20"/>
          <w:szCs w:val="20"/>
        </w:rPr>
        <w:t>Contar con la Calificación por Edad emitida por la Comisión de Control y Calificación de Espectáculos Públicos del Ministerio de Justicia y Paz de conformidad con lo establecido en la Ley N</w:t>
      </w:r>
      <w:r w:rsidRPr="008378B5">
        <w:rPr>
          <w:rFonts w:ascii="Arial" w:hAnsi="Arial" w:cs="Arial"/>
          <w:sz w:val="20"/>
          <w:szCs w:val="20"/>
          <w:vertAlign w:val="superscript"/>
        </w:rPr>
        <w:t>0</w:t>
      </w:r>
      <w:r w:rsidRPr="008378B5">
        <w:rPr>
          <w:rFonts w:ascii="Arial" w:hAnsi="Arial" w:cs="Arial"/>
          <w:sz w:val="20"/>
          <w:szCs w:val="20"/>
        </w:rPr>
        <w:t>7440</w:t>
      </w:r>
      <w:r w:rsidRPr="008378B5">
        <w:rPr>
          <w:rFonts w:ascii="Arial" w:hAnsi="Arial" w:cs="Arial"/>
          <w:noProof/>
          <w:sz w:val="20"/>
          <w:szCs w:val="20"/>
          <w:lang w:val="es-ES" w:eastAsia="es-ES"/>
        </w:rPr>
        <w:drawing>
          <wp:inline distT="0" distB="0" distL="0" distR="0">
            <wp:extent cx="21198" cy="14132"/>
            <wp:effectExtent l="0" t="0" r="0" b="0"/>
            <wp:docPr id="41154" name="Picture 41154"/>
            <wp:cNvGraphicFramePr/>
            <a:graphic xmlns:a="http://schemas.openxmlformats.org/drawingml/2006/main">
              <a:graphicData uri="http://schemas.openxmlformats.org/drawingml/2006/picture">
                <pic:pic xmlns:pic="http://schemas.openxmlformats.org/drawingml/2006/picture">
                  <pic:nvPicPr>
                    <pic:cNvPr id="41154" name="Picture 41154"/>
                    <pic:cNvPicPr/>
                  </pic:nvPicPr>
                  <pic:blipFill>
                    <a:blip r:embed="rId36" cstate="print"/>
                    <a:stretch>
                      <a:fillRect/>
                    </a:stretch>
                  </pic:blipFill>
                  <pic:spPr>
                    <a:xfrm>
                      <a:off x="0" y="0"/>
                      <a:ext cx="21198" cy="14132"/>
                    </a:xfrm>
                    <a:prstGeom prst="rect">
                      <a:avLst/>
                    </a:prstGeom>
                  </pic:spPr>
                </pic:pic>
              </a:graphicData>
            </a:graphic>
          </wp:inline>
        </w:drawing>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5"/>
        </w:numPr>
        <w:suppressAutoHyphens w:val="0"/>
        <w:ind w:left="426" w:right="16"/>
        <w:jc w:val="both"/>
        <w:rPr>
          <w:rFonts w:ascii="Arial" w:hAnsi="Arial" w:cs="Arial"/>
          <w:sz w:val="20"/>
          <w:szCs w:val="20"/>
        </w:rPr>
      </w:pPr>
      <w:r w:rsidRPr="008378B5">
        <w:rPr>
          <w:rFonts w:ascii="Arial" w:hAnsi="Arial" w:cs="Arial"/>
          <w:sz w:val="20"/>
          <w:szCs w:val="20"/>
          <w:u w:val="single"/>
        </w:rPr>
        <w:t>Licencia para Espectáculos Públicos Ocasionales</w:t>
      </w:r>
      <w:r w:rsidRPr="008378B5">
        <w:rPr>
          <w:rFonts w:ascii="Arial" w:hAnsi="Arial" w:cs="Arial"/>
          <w:sz w:val="20"/>
          <w:szCs w:val="20"/>
        </w:rPr>
        <w:t>:</w:t>
      </w:r>
    </w:p>
    <w:p w:rsidR="006944FA" w:rsidRPr="008378B5" w:rsidRDefault="006944FA" w:rsidP="006944FA">
      <w:pPr>
        <w:pStyle w:val="Prrafodelista"/>
        <w:ind w:left="426" w:right="16"/>
        <w:jc w:val="both"/>
        <w:rPr>
          <w:rFonts w:ascii="Arial" w:hAnsi="Arial" w:cs="Arial"/>
          <w:sz w:val="20"/>
          <w:szCs w:val="20"/>
        </w:rPr>
      </w:pP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noProof/>
          <w:sz w:val="20"/>
          <w:szCs w:val="20"/>
          <w:lang w:val="es-ES" w:eastAsia="es-ES"/>
        </w:rPr>
        <w:drawing>
          <wp:inline distT="0" distB="0" distL="0" distR="0">
            <wp:extent cx="3533" cy="3533"/>
            <wp:effectExtent l="0" t="0" r="0" b="0"/>
            <wp:docPr id="14530" name="Picture 14530"/>
            <wp:cNvGraphicFramePr/>
            <a:graphic xmlns:a="http://schemas.openxmlformats.org/drawingml/2006/main">
              <a:graphicData uri="http://schemas.openxmlformats.org/drawingml/2006/picture">
                <pic:pic xmlns:pic="http://schemas.openxmlformats.org/drawingml/2006/picture">
                  <pic:nvPicPr>
                    <pic:cNvPr id="14530" name="Picture 14530"/>
                    <pic:cNvPicPr/>
                  </pic:nvPicPr>
                  <pic:blipFill>
                    <a:blip r:embed="rId37"/>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 xml:space="preserve">Nombre completo, razón o denominación social del solicitante, correo </w:t>
      </w:r>
      <w:r w:rsidRPr="008378B5">
        <w:rPr>
          <w:rFonts w:ascii="Arial" w:hAnsi="Arial" w:cs="Arial"/>
          <w:noProof/>
          <w:sz w:val="20"/>
          <w:szCs w:val="20"/>
          <w:lang w:val="es-ES" w:eastAsia="es-ES"/>
        </w:rPr>
        <w:drawing>
          <wp:inline distT="0" distB="0" distL="0" distR="0">
            <wp:extent cx="3533" cy="3533"/>
            <wp:effectExtent l="0" t="0" r="0" b="0"/>
            <wp:docPr id="14531" name="Picture 14531"/>
            <wp:cNvGraphicFramePr/>
            <a:graphic xmlns:a="http://schemas.openxmlformats.org/drawingml/2006/main">
              <a:graphicData uri="http://schemas.openxmlformats.org/drawingml/2006/picture">
                <pic:pic xmlns:pic="http://schemas.openxmlformats.org/drawingml/2006/picture">
                  <pic:nvPicPr>
                    <pic:cNvPr id="14531" name="Picture 14531"/>
                    <pic:cNvPicPr/>
                  </pic:nvPicPr>
                  <pic:blipFill>
                    <a:blip r:embed="rId38"/>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electrónico para notificaciones, lugar en que se realizara el espectáculo.</w:t>
      </w:r>
    </w:p>
    <w:p w:rsidR="006944FA" w:rsidRPr="008378B5" w:rsidRDefault="006944FA" w:rsidP="006944FA">
      <w:pPr>
        <w:pStyle w:val="Prrafodelista"/>
        <w:ind w:left="709" w:right="18"/>
        <w:jc w:val="both"/>
        <w:rPr>
          <w:rFonts w:ascii="Arial" w:hAnsi="Arial" w:cs="Arial"/>
          <w:sz w:val="20"/>
          <w:szCs w:val="20"/>
        </w:rPr>
      </w:pP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 xml:space="preserve">Copia de la cedula de identidad en el caso de persona </w:t>
      </w:r>
      <w:proofErr w:type="spellStart"/>
      <w:r w:rsidRPr="008378B5">
        <w:rPr>
          <w:rFonts w:ascii="Arial" w:hAnsi="Arial" w:cs="Arial"/>
          <w:sz w:val="20"/>
          <w:szCs w:val="20"/>
        </w:rPr>
        <w:t>fisica</w:t>
      </w:r>
      <w:proofErr w:type="spellEnd"/>
      <w:r w:rsidRPr="008378B5">
        <w:rPr>
          <w:rFonts w:ascii="Arial" w:hAnsi="Arial" w:cs="Arial"/>
          <w:sz w:val="20"/>
          <w:szCs w:val="20"/>
        </w:rPr>
        <w:t xml:space="preserve"> la cual debe de encontrarse vigente; certificación de personería jurídica vigente con no menos de quince días de emitida en el caso de personas jurídicas y copia de la cédula vigente del representante legal</w:t>
      </w:r>
      <w:r w:rsidRPr="008378B5">
        <w:rPr>
          <w:rFonts w:ascii="Arial" w:hAnsi="Arial" w:cs="Arial"/>
          <w:noProof/>
          <w:sz w:val="20"/>
          <w:szCs w:val="20"/>
          <w:lang w:val="es-ES" w:eastAsia="es-ES"/>
        </w:rPr>
        <w:drawing>
          <wp:inline distT="0" distB="0" distL="0" distR="0">
            <wp:extent cx="21198" cy="14132"/>
            <wp:effectExtent l="0" t="0" r="0" b="0"/>
            <wp:docPr id="17290" name="Picture 17290"/>
            <wp:cNvGraphicFramePr/>
            <a:graphic xmlns:a="http://schemas.openxmlformats.org/drawingml/2006/main">
              <a:graphicData uri="http://schemas.openxmlformats.org/drawingml/2006/picture">
                <pic:pic xmlns:pic="http://schemas.openxmlformats.org/drawingml/2006/picture">
                  <pic:nvPicPr>
                    <pic:cNvPr id="17290" name="Picture 17290"/>
                    <pic:cNvPicPr/>
                  </pic:nvPicPr>
                  <pic:blipFill>
                    <a:blip r:embed="rId39" cstate="print"/>
                    <a:stretch>
                      <a:fillRect/>
                    </a:stretch>
                  </pic:blipFill>
                  <pic:spPr>
                    <a:xfrm>
                      <a:off x="0" y="0"/>
                      <a:ext cx="21198" cy="14132"/>
                    </a:xfrm>
                    <a:prstGeom prst="rect">
                      <a:avLst/>
                    </a:prstGeom>
                  </pic:spPr>
                </pic:pic>
              </a:graphicData>
            </a:graphic>
          </wp:inline>
        </w:drawing>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lastRenderedPageBreak/>
        <w:t>Autorización de uso del propietario del terreno o establecimiento, o en su caso, copia del contrato de arriendo que autoriza su uso.</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 xml:space="preserve">Indicar en la solicitud respectiva, y acreditarlo a través del plano respectivo el área habilitada para personas con discapacidad, la que debe ser un 5% del aforo en los sitios donde se realizara la actividad, según lo dispone la Ley </w:t>
      </w:r>
      <w:proofErr w:type="spellStart"/>
      <w:r w:rsidRPr="008378B5">
        <w:rPr>
          <w:rFonts w:ascii="Arial" w:hAnsi="Arial" w:cs="Arial"/>
          <w:sz w:val="20"/>
          <w:szCs w:val="20"/>
        </w:rPr>
        <w:t>Nor</w:t>
      </w:r>
      <w:proofErr w:type="spellEnd"/>
      <w:r w:rsidRPr="008378B5">
        <w:rPr>
          <w:rFonts w:ascii="Arial" w:hAnsi="Arial" w:cs="Arial"/>
          <w:sz w:val="20"/>
          <w:szCs w:val="20"/>
        </w:rPr>
        <w:t xml:space="preserve"> 8306 </w:t>
      </w:r>
      <w:r w:rsidRPr="008378B5">
        <w:rPr>
          <w:rFonts w:ascii="Arial" w:hAnsi="Arial" w:cs="Arial"/>
          <w:noProof/>
          <w:sz w:val="20"/>
          <w:szCs w:val="20"/>
          <w:lang w:val="es-ES" w:eastAsia="es-ES"/>
        </w:rPr>
        <w:drawing>
          <wp:inline distT="0" distB="0" distL="0" distR="0">
            <wp:extent cx="21198" cy="38863"/>
            <wp:effectExtent l="0" t="0" r="0" b="0"/>
            <wp:docPr id="17291" name="Picture 17291"/>
            <wp:cNvGraphicFramePr/>
            <a:graphic xmlns:a="http://schemas.openxmlformats.org/drawingml/2006/main">
              <a:graphicData uri="http://schemas.openxmlformats.org/drawingml/2006/picture">
                <pic:pic xmlns:pic="http://schemas.openxmlformats.org/drawingml/2006/picture">
                  <pic:nvPicPr>
                    <pic:cNvPr id="17291" name="Picture 17291"/>
                    <pic:cNvPicPr/>
                  </pic:nvPicPr>
                  <pic:blipFill>
                    <a:blip r:embed="rId40" cstate="print"/>
                    <a:stretch>
                      <a:fillRect/>
                    </a:stretch>
                  </pic:blipFill>
                  <pic:spPr>
                    <a:xfrm>
                      <a:off x="0" y="0"/>
                      <a:ext cx="21198" cy="38863"/>
                    </a:xfrm>
                    <a:prstGeom prst="rect">
                      <a:avLst/>
                    </a:prstGeom>
                  </pic:spPr>
                </pic:pic>
              </a:graphicData>
            </a:graphic>
          </wp:inline>
        </w:drawing>
      </w:r>
      <w:r w:rsidRPr="008378B5">
        <w:rPr>
          <w:rFonts w:ascii="Arial" w:hAnsi="Arial" w:cs="Arial"/>
          <w:sz w:val="20"/>
          <w:szCs w:val="20"/>
        </w:rPr>
        <w:t>denominada Ley para asegurar, en los Espectáculos Públicos Espacios Exclusivos para Personas con Discapacidad</w:t>
      </w:r>
      <w:r w:rsidRPr="008378B5">
        <w:rPr>
          <w:rFonts w:ascii="Arial" w:hAnsi="Arial" w:cs="Arial"/>
          <w:noProof/>
          <w:sz w:val="20"/>
          <w:szCs w:val="20"/>
          <w:lang w:val="es-ES" w:eastAsia="es-ES"/>
        </w:rPr>
        <w:drawing>
          <wp:inline distT="0" distB="0" distL="0" distR="0">
            <wp:extent cx="14132" cy="14132"/>
            <wp:effectExtent l="0" t="0" r="0" b="0"/>
            <wp:docPr id="17292" name="Picture 17292"/>
            <wp:cNvGraphicFramePr/>
            <a:graphic xmlns:a="http://schemas.openxmlformats.org/drawingml/2006/main">
              <a:graphicData uri="http://schemas.openxmlformats.org/drawingml/2006/picture">
                <pic:pic xmlns:pic="http://schemas.openxmlformats.org/drawingml/2006/picture">
                  <pic:nvPicPr>
                    <pic:cNvPr id="17292" name="Picture 17292"/>
                    <pic:cNvPicPr/>
                  </pic:nvPicPr>
                  <pic:blipFill>
                    <a:blip r:embed="rId41" cstate="print"/>
                    <a:stretch>
                      <a:fillRect/>
                    </a:stretch>
                  </pic:blipFill>
                  <pic:spPr>
                    <a:xfrm>
                      <a:off x="0" y="0"/>
                      <a:ext cx="14132" cy="14132"/>
                    </a:xfrm>
                    <a:prstGeom prst="rect">
                      <a:avLst/>
                    </a:prstGeom>
                  </pic:spPr>
                </pic:pic>
              </a:graphicData>
            </a:graphic>
          </wp:inline>
        </w:drawing>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En caso actividades taurinas y equinas contar con el visto bueno de SENASA o de autoridad gubernamental competente en Salud Animal cuando la totalidad o parte del espectáculo cuente con la participación de animales</w:t>
      </w:r>
      <w:r w:rsidRPr="008378B5">
        <w:rPr>
          <w:rFonts w:ascii="Arial" w:hAnsi="Arial" w:cs="Arial"/>
          <w:noProof/>
          <w:sz w:val="20"/>
          <w:szCs w:val="20"/>
          <w:lang w:val="es-ES" w:eastAsia="es-ES"/>
        </w:rPr>
        <w:drawing>
          <wp:inline distT="0" distB="0" distL="0" distR="0">
            <wp:extent cx="10599" cy="17665"/>
            <wp:effectExtent l="0" t="0" r="0" b="0"/>
            <wp:docPr id="17293" name="Picture 17293"/>
            <wp:cNvGraphicFramePr/>
            <a:graphic xmlns:a="http://schemas.openxmlformats.org/drawingml/2006/main">
              <a:graphicData uri="http://schemas.openxmlformats.org/drawingml/2006/picture">
                <pic:pic xmlns:pic="http://schemas.openxmlformats.org/drawingml/2006/picture">
                  <pic:nvPicPr>
                    <pic:cNvPr id="17293" name="Picture 17293"/>
                    <pic:cNvPicPr/>
                  </pic:nvPicPr>
                  <pic:blipFill>
                    <a:blip r:embed="rId42" cstate="print"/>
                    <a:stretch>
                      <a:fillRect/>
                    </a:stretch>
                  </pic:blipFill>
                  <pic:spPr>
                    <a:xfrm>
                      <a:off x="0" y="0"/>
                      <a:ext cx="10599" cy="17665"/>
                    </a:xfrm>
                    <a:prstGeom prst="rect">
                      <a:avLst/>
                    </a:prstGeom>
                  </pic:spPr>
                </pic:pic>
              </a:graphicData>
            </a:graphic>
          </wp:inline>
        </w:drawing>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 xml:space="preserve">Si la actividad incluye espectáculo pirotécnico deberá contar con la autorización </w:t>
      </w:r>
      <w:r w:rsidRPr="008378B5">
        <w:rPr>
          <w:rFonts w:ascii="Arial" w:hAnsi="Arial" w:cs="Arial"/>
          <w:noProof/>
          <w:sz w:val="20"/>
          <w:szCs w:val="20"/>
          <w:lang w:val="es-ES" w:eastAsia="es-ES"/>
        </w:rPr>
        <w:drawing>
          <wp:inline distT="0" distB="0" distL="0" distR="0">
            <wp:extent cx="3533" cy="3533"/>
            <wp:effectExtent l="0" t="0" r="0" b="0"/>
            <wp:docPr id="17294" name="Picture 17294"/>
            <wp:cNvGraphicFramePr/>
            <a:graphic xmlns:a="http://schemas.openxmlformats.org/drawingml/2006/main">
              <a:graphicData uri="http://schemas.openxmlformats.org/drawingml/2006/picture">
                <pic:pic xmlns:pic="http://schemas.openxmlformats.org/drawingml/2006/picture">
                  <pic:nvPicPr>
                    <pic:cNvPr id="17294" name="Picture 17294"/>
                    <pic:cNvPicPr/>
                  </pic:nvPicPr>
                  <pic:blipFill>
                    <a:blip r:embed="rId43"/>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del Departamento de Armas y Explosivos del Ministerio de Seguridad Pública, póliza del INS para dicha actividad específica y el compromiso formal y por escrito, de utilizar un tubo de hierro ajustado a un brazo en tierra firme, para las detonaciones.</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 xml:space="preserve">Certificación de que un cuerpo de rescate constatando que esa o esas entidades cubrirán el evento y copia del plan operativo a desarrollar y de </w:t>
      </w:r>
      <w:proofErr w:type="spellStart"/>
      <w:r w:rsidRPr="008378B5">
        <w:rPr>
          <w:rFonts w:ascii="Arial" w:hAnsi="Arial" w:cs="Arial"/>
          <w:sz w:val="20"/>
          <w:szCs w:val="20"/>
        </w:rPr>
        <w:t>evacuacion</w:t>
      </w:r>
      <w:proofErr w:type="spellEnd"/>
      <w:r w:rsidRPr="008378B5">
        <w:rPr>
          <w:rFonts w:ascii="Arial" w:hAnsi="Arial" w:cs="Arial"/>
          <w:sz w:val="20"/>
          <w:szCs w:val="20"/>
        </w:rPr>
        <w:t xml:space="preserve"> en caso de emergencias, el cual deberá incluir los profesionales en ciencias médicas necesarios en el caso de una eventualidad.</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Visto bueno de la Delegación Policial de la zona (Plan operativo de seguridad aprobado).</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Autorización del Ministerio de Obras Públicas y Transportes en el caso de cierre de vías.</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Encontrarse al día en el pago de las obligaciones municipales tanto el propietario del inmueble como el solicitante de la patente de espectáculos públicos o encontrarse con un arreglo de pago al día.</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Encontrase al día en el pago de las Cuotas Obrero Patronales de la Caja Costarricense de Seguro Social, el Fondo de Desarrollo y Asignaciones Familiares o contar con un arreglo de pago al día.</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Contar con la inscripción de la actividad correspondiente ante el Ministerio de Hacienda según lo establecido por el Código de Normas y Procedimientos Tributarios.</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Presentar la póliza de riesgos del trabajo y responsabilidad civil o la exoneración correspondiente.</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Compromiso de dar libre acceso a los funcionarios municipales que ejerzan cualquier labor de fiscalización, así como al acatamiento obligatorio e inmediato de cualquier disposición ordenada por dicho funcionario. Para lo anterior, el funcionario deberá identificarse y especificar la función que va a realizar</w:t>
      </w:r>
      <w:r w:rsidRPr="008378B5">
        <w:rPr>
          <w:rFonts w:ascii="Arial" w:hAnsi="Arial" w:cs="Arial"/>
          <w:noProof/>
          <w:sz w:val="20"/>
          <w:szCs w:val="20"/>
          <w:lang w:val="es-ES" w:eastAsia="es-ES"/>
        </w:rPr>
        <w:drawing>
          <wp:inline distT="0" distB="0" distL="0" distR="0">
            <wp:extent cx="17666" cy="10599"/>
            <wp:effectExtent l="0" t="0" r="0" b="0"/>
            <wp:docPr id="17295" name="Picture 17295"/>
            <wp:cNvGraphicFramePr/>
            <a:graphic xmlns:a="http://schemas.openxmlformats.org/drawingml/2006/main">
              <a:graphicData uri="http://schemas.openxmlformats.org/drawingml/2006/picture">
                <pic:pic xmlns:pic="http://schemas.openxmlformats.org/drawingml/2006/picture">
                  <pic:nvPicPr>
                    <pic:cNvPr id="17295" name="Picture 17295"/>
                    <pic:cNvPicPr/>
                  </pic:nvPicPr>
                  <pic:blipFill>
                    <a:blip r:embed="rId44" cstate="print"/>
                    <a:stretch>
                      <a:fillRect/>
                    </a:stretch>
                  </pic:blipFill>
                  <pic:spPr>
                    <a:xfrm>
                      <a:off x="0" y="0"/>
                      <a:ext cx="17666" cy="10599"/>
                    </a:xfrm>
                    <a:prstGeom prst="rect">
                      <a:avLst/>
                    </a:prstGeom>
                  </pic:spPr>
                </pic:pic>
              </a:graphicData>
            </a:graphic>
          </wp:inline>
        </w:drawing>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Acatar las medidas administrativas y/o sanitarias emitidas por el Gobierno Central</w:t>
      </w:r>
      <w:r w:rsidRPr="008378B5">
        <w:rPr>
          <w:rFonts w:ascii="Arial" w:hAnsi="Arial" w:cs="Arial"/>
          <w:noProof/>
          <w:sz w:val="20"/>
          <w:szCs w:val="20"/>
        </w:rPr>
        <w:t>.</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 xml:space="preserve">Contar con la Calificación por Edad emitida por la Comisión de Control y Calificación de Espectáculos Públicos del Ministerio de Justicia y Paz de </w:t>
      </w:r>
      <w:r w:rsidRPr="008378B5">
        <w:rPr>
          <w:rFonts w:ascii="Arial" w:hAnsi="Arial" w:cs="Arial"/>
          <w:noProof/>
          <w:sz w:val="20"/>
          <w:szCs w:val="20"/>
          <w:lang w:val="es-ES" w:eastAsia="es-ES"/>
        </w:rPr>
        <w:drawing>
          <wp:inline distT="0" distB="0" distL="0" distR="0">
            <wp:extent cx="3533" cy="7066"/>
            <wp:effectExtent l="0" t="0" r="0" b="0"/>
            <wp:docPr id="19444" name="Picture 19444"/>
            <wp:cNvGraphicFramePr/>
            <a:graphic xmlns:a="http://schemas.openxmlformats.org/drawingml/2006/main">
              <a:graphicData uri="http://schemas.openxmlformats.org/drawingml/2006/picture">
                <pic:pic xmlns:pic="http://schemas.openxmlformats.org/drawingml/2006/picture">
                  <pic:nvPicPr>
                    <pic:cNvPr id="19444" name="Picture 19444"/>
                    <pic:cNvPicPr/>
                  </pic:nvPicPr>
                  <pic:blipFill>
                    <a:blip r:embed="rId45"/>
                    <a:stretch>
                      <a:fillRect/>
                    </a:stretch>
                  </pic:blipFill>
                  <pic:spPr>
                    <a:xfrm>
                      <a:off x="0" y="0"/>
                      <a:ext cx="3533" cy="7066"/>
                    </a:xfrm>
                    <a:prstGeom prst="rect">
                      <a:avLst/>
                    </a:prstGeom>
                  </pic:spPr>
                </pic:pic>
              </a:graphicData>
            </a:graphic>
          </wp:inline>
        </w:drawing>
      </w:r>
      <w:r w:rsidRPr="008378B5">
        <w:rPr>
          <w:rFonts w:ascii="Arial" w:hAnsi="Arial" w:cs="Arial"/>
          <w:sz w:val="20"/>
          <w:szCs w:val="20"/>
        </w:rPr>
        <w:t>conformidad con lo establecido en la Ley N</w:t>
      </w:r>
      <w:r w:rsidRPr="008378B5">
        <w:rPr>
          <w:rFonts w:ascii="Arial" w:hAnsi="Arial" w:cs="Arial"/>
          <w:sz w:val="20"/>
          <w:szCs w:val="20"/>
          <w:vertAlign w:val="superscript"/>
        </w:rPr>
        <w:t xml:space="preserve">0 </w:t>
      </w:r>
      <w:r w:rsidRPr="008378B5">
        <w:rPr>
          <w:rFonts w:ascii="Arial" w:hAnsi="Arial" w:cs="Arial"/>
          <w:sz w:val="20"/>
          <w:szCs w:val="20"/>
        </w:rPr>
        <w:t>7440.</w:t>
      </w: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 xml:space="preserve">Plan de manejo de desechos sólidos y líquidos aprobado por el Departamento de </w:t>
      </w:r>
      <w:r w:rsidRPr="008378B5">
        <w:rPr>
          <w:rFonts w:ascii="Arial" w:hAnsi="Arial" w:cs="Arial"/>
          <w:noProof/>
          <w:sz w:val="20"/>
          <w:szCs w:val="20"/>
          <w:lang w:val="es-ES" w:eastAsia="es-ES"/>
        </w:rPr>
        <w:drawing>
          <wp:inline distT="0" distB="0" distL="0" distR="0">
            <wp:extent cx="3532" cy="7066"/>
            <wp:effectExtent l="0" t="0" r="0" b="0"/>
            <wp:docPr id="19445" name="Picture 19445"/>
            <wp:cNvGraphicFramePr/>
            <a:graphic xmlns:a="http://schemas.openxmlformats.org/drawingml/2006/main">
              <a:graphicData uri="http://schemas.openxmlformats.org/drawingml/2006/picture">
                <pic:pic xmlns:pic="http://schemas.openxmlformats.org/drawingml/2006/picture">
                  <pic:nvPicPr>
                    <pic:cNvPr id="19445" name="Picture 19445"/>
                    <pic:cNvPicPr/>
                  </pic:nvPicPr>
                  <pic:blipFill>
                    <a:blip r:embed="rId46"/>
                    <a:stretch>
                      <a:fillRect/>
                    </a:stretch>
                  </pic:blipFill>
                  <pic:spPr>
                    <a:xfrm>
                      <a:off x="0" y="0"/>
                      <a:ext cx="3532" cy="7066"/>
                    </a:xfrm>
                    <a:prstGeom prst="rect">
                      <a:avLst/>
                    </a:prstGeom>
                  </pic:spPr>
                </pic:pic>
              </a:graphicData>
            </a:graphic>
          </wp:inline>
        </w:drawing>
      </w:r>
      <w:r w:rsidRPr="008378B5">
        <w:rPr>
          <w:rFonts w:ascii="Arial" w:hAnsi="Arial" w:cs="Arial"/>
          <w:sz w:val="20"/>
          <w:szCs w:val="20"/>
        </w:rPr>
        <w:t>Gestión Ambiental de la Municipalidad de Goicoechea.</w:t>
      </w:r>
    </w:p>
    <w:p w:rsidR="006944FA" w:rsidRPr="008378B5" w:rsidRDefault="006944FA" w:rsidP="006944FA">
      <w:pPr>
        <w:pStyle w:val="Prrafodelista"/>
        <w:rPr>
          <w:rFonts w:ascii="Arial" w:hAnsi="Arial" w:cs="Arial"/>
          <w:sz w:val="20"/>
          <w:szCs w:val="20"/>
        </w:rPr>
      </w:pPr>
    </w:p>
    <w:p w:rsidR="006944FA" w:rsidRPr="008378B5" w:rsidRDefault="006944FA" w:rsidP="006944FA">
      <w:pPr>
        <w:pStyle w:val="Prrafodelista"/>
        <w:numPr>
          <w:ilvl w:val="0"/>
          <w:numId w:val="6"/>
        </w:numPr>
        <w:suppressAutoHyphens w:val="0"/>
        <w:ind w:left="709" w:right="18"/>
        <w:jc w:val="both"/>
        <w:rPr>
          <w:rFonts w:ascii="Arial" w:hAnsi="Arial" w:cs="Arial"/>
          <w:sz w:val="20"/>
          <w:szCs w:val="20"/>
        </w:rPr>
      </w:pPr>
      <w:r w:rsidRPr="008378B5">
        <w:rPr>
          <w:rFonts w:ascii="Arial" w:hAnsi="Arial" w:cs="Arial"/>
          <w:sz w:val="20"/>
          <w:szCs w:val="20"/>
        </w:rPr>
        <w:t xml:space="preserve"> Autorización de la comisión de eventos Masivos donde se avala el evento o actividad.</w:t>
      </w:r>
    </w:p>
    <w:p w:rsidR="006944FA" w:rsidRPr="008378B5" w:rsidRDefault="006944FA" w:rsidP="006944FA">
      <w:pPr>
        <w:spacing w:after="0" w:line="240" w:lineRule="auto"/>
        <w:ind w:left="71" w:right="56" w:hanging="10"/>
        <w:jc w:val="center"/>
        <w:rPr>
          <w:rFonts w:ascii="Arial" w:hAnsi="Arial" w:cs="Arial"/>
          <w:b/>
          <w:sz w:val="20"/>
          <w:szCs w:val="20"/>
        </w:rPr>
      </w:pPr>
      <w:r w:rsidRPr="008378B5">
        <w:rPr>
          <w:rFonts w:ascii="Arial" w:eastAsia="Times New Roman" w:hAnsi="Arial" w:cs="Arial"/>
          <w:b/>
          <w:sz w:val="20"/>
          <w:szCs w:val="20"/>
        </w:rPr>
        <w:t>CAPITULO IV</w:t>
      </w:r>
    </w:p>
    <w:p w:rsidR="006944FA" w:rsidRPr="008378B5" w:rsidRDefault="006944FA" w:rsidP="006944FA">
      <w:pPr>
        <w:spacing w:after="0" w:line="240" w:lineRule="auto"/>
        <w:ind w:left="71" w:right="72" w:hanging="10"/>
        <w:jc w:val="center"/>
        <w:rPr>
          <w:rFonts w:ascii="Arial" w:eastAsia="Times New Roman" w:hAnsi="Arial" w:cs="Arial"/>
          <w:b/>
          <w:sz w:val="20"/>
          <w:szCs w:val="20"/>
        </w:rPr>
      </w:pPr>
      <w:r w:rsidRPr="008378B5">
        <w:rPr>
          <w:rFonts w:ascii="Arial" w:eastAsia="Times New Roman" w:hAnsi="Arial" w:cs="Arial"/>
          <w:b/>
          <w:sz w:val="20"/>
          <w:szCs w:val="20"/>
        </w:rPr>
        <w:t>De La Fiscalización</w:t>
      </w:r>
    </w:p>
    <w:p w:rsidR="006944FA" w:rsidRPr="008378B5" w:rsidRDefault="006944FA" w:rsidP="006944FA">
      <w:pPr>
        <w:spacing w:after="0" w:line="240" w:lineRule="auto"/>
        <w:ind w:left="71" w:right="72" w:hanging="10"/>
        <w:jc w:val="center"/>
        <w:rPr>
          <w:rFonts w:ascii="Arial" w:hAnsi="Arial" w:cs="Arial"/>
          <w:b/>
          <w:sz w:val="20"/>
          <w:szCs w:val="20"/>
        </w:rPr>
      </w:pPr>
    </w:p>
    <w:p w:rsidR="006944FA" w:rsidRPr="008378B5" w:rsidRDefault="006944FA" w:rsidP="006944FA">
      <w:pPr>
        <w:spacing w:after="0" w:line="240" w:lineRule="auto"/>
        <w:ind w:left="17" w:right="13"/>
        <w:jc w:val="both"/>
        <w:rPr>
          <w:rFonts w:ascii="Arial" w:eastAsia="Times New Roman" w:hAnsi="Arial" w:cs="Arial"/>
          <w:b/>
          <w:sz w:val="20"/>
          <w:szCs w:val="20"/>
        </w:rPr>
      </w:pPr>
      <w:r w:rsidRPr="008378B5">
        <w:rPr>
          <w:rFonts w:ascii="Arial" w:eastAsia="Times New Roman" w:hAnsi="Arial" w:cs="Arial"/>
          <w:b/>
          <w:sz w:val="20"/>
          <w:szCs w:val="20"/>
        </w:rPr>
        <w:t xml:space="preserve">Artículo 9. Verificación in situ. </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El inspector Municipal tiene la facultad, en cualquier tiempo, de verificar el correcto cumplimiento normativa vigente, utilizando para ello cualquier medio y procedimiento legalmente establecido Los funcionarios Municipales responsables de la efectiva recaudación del impuesto podrán solicitar la colaboración con las autoridades de policía</w:t>
      </w:r>
      <w:r w:rsidRPr="008378B5">
        <w:rPr>
          <w:rFonts w:ascii="Arial" w:hAnsi="Arial" w:cs="Arial"/>
          <w:noProof/>
          <w:sz w:val="20"/>
          <w:szCs w:val="20"/>
        </w:rPr>
        <w:drawing>
          <wp:inline distT="0" distB="0" distL="0" distR="0">
            <wp:extent cx="17664" cy="14132"/>
            <wp:effectExtent l="0" t="0" r="0" b="0"/>
            <wp:docPr id="19446" name="Picture 19446"/>
            <wp:cNvGraphicFramePr/>
            <a:graphic xmlns:a="http://schemas.openxmlformats.org/drawingml/2006/main">
              <a:graphicData uri="http://schemas.openxmlformats.org/drawingml/2006/picture">
                <pic:pic xmlns:pic="http://schemas.openxmlformats.org/drawingml/2006/picture">
                  <pic:nvPicPr>
                    <pic:cNvPr id="19446" name="Picture 19446"/>
                    <pic:cNvPicPr/>
                  </pic:nvPicPr>
                  <pic:blipFill>
                    <a:blip r:embed="rId47" cstate="print"/>
                    <a:stretch>
                      <a:fillRect/>
                    </a:stretch>
                  </pic:blipFill>
                  <pic:spPr>
                    <a:xfrm>
                      <a:off x="0" y="0"/>
                      <a:ext cx="17664" cy="14132"/>
                    </a:xfrm>
                    <a:prstGeom prst="rect">
                      <a:avLst/>
                    </a:prstGeom>
                  </pic:spPr>
                </pic:pic>
              </a:graphicData>
            </a:graphic>
          </wp:inline>
        </w:drawing>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b/>
          <w:sz w:val="20"/>
          <w:szCs w:val="20"/>
        </w:rPr>
        <w:t>Artículo 10. Facultades y deberes de los inspectores</w:t>
      </w:r>
      <w:r w:rsidRPr="008378B5">
        <w:rPr>
          <w:rFonts w:ascii="Arial" w:eastAsia="Times New Roman" w:hAnsi="Arial" w:cs="Arial"/>
          <w:sz w:val="20"/>
          <w:szCs w:val="20"/>
        </w:rPr>
        <w:t>.</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Los inspectores del Departamento Cobros, Licencias y Patentes tendrán las siguientes atribuciones y deberes:</w:t>
      </w:r>
    </w:p>
    <w:p w:rsidR="006944FA" w:rsidRPr="008378B5" w:rsidRDefault="006944FA" w:rsidP="006944FA">
      <w:pPr>
        <w:pStyle w:val="Prrafodelista"/>
        <w:numPr>
          <w:ilvl w:val="0"/>
          <w:numId w:val="7"/>
        </w:numPr>
        <w:suppressAutoHyphens w:val="0"/>
        <w:ind w:right="13"/>
        <w:jc w:val="both"/>
        <w:rPr>
          <w:rFonts w:ascii="Arial" w:hAnsi="Arial" w:cs="Arial"/>
          <w:sz w:val="20"/>
          <w:szCs w:val="20"/>
        </w:rPr>
      </w:pPr>
      <w:r w:rsidRPr="008378B5">
        <w:rPr>
          <w:rFonts w:ascii="Arial" w:hAnsi="Arial" w:cs="Arial"/>
          <w:sz w:val="20"/>
          <w:szCs w:val="20"/>
        </w:rPr>
        <w:t>Inspeccionar los establecimientos en donde se realizan actividades o espectáculos públicos</w:t>
      </w:r>
      <w:r w:rsidRPr="008378B5">
        <w:rPr>
          <w:rFonts w:ascii="Arial" w:hAnsi="Arial" w:cs="Arial"/>
          <w:noProof/>
          <w:sz w:val="20"/>
          <w:szCs w:val="20"/>
          <w:lang w:val="es-ES" w:eastAsia="es-ES"/>
        </w:rPr>
        <w:drawing>
          <wp:inline distT="0" distB="0" distL="0" distR="0">
            <wp:extent cx="17665" cy="17665"/>
            <wp:effectExtent l="0" t="0" r="0" b="0"/>
            <wp:docPr id="19447" name="Picture 19447"/>
            <wp:cNvGraphicFramePr/>
            <a:graphic xmlns:a="http://schemas.openxmlformats.org/drawingml/2006/main">
              <a:graphicData uri="http://schemas.openxmlformats.org/drawingml/2006/picture">
                <pic:pic xmlns:pic="http://schemas.openxmlformats.org/drawingml/2006/picture">
                  <pic:nvPicPr>
                    <pic:cNvPr id="19447" name="Picture 19447"/>
                    <pic:cNvPicPr/>
                  </pic:nvPicPr>
                  <pic:blipFill>
                    <a:blip r:embed="rId48" cstate="print"/>
                    <a:stretch>
                      <a:fillRect/>
                    </a:stretch>
                  </pic:blipFill>
                  <pic:spPr>
                    <a:xfrm>
                      <a:off x="0" y="0"/>
                      <a:ext cx="17665" cy="17665"/>
                    </a:xfrm>
                    <a:prstGeom prst="rect">
                      <a:avLst/>
                    </a:prstGeom>
                  </pic:spPr>
                </pic:pic>
              </a:graphicData>
            </a:graphic>
          </wp:inline>
        </w:drawing>
      </w:r>
    </w:p>
    <w:p w:rsidR="006944FA" w:rsidRPr="008378B5" w:rsidRDefault="006944FA" w:rsidP="006944FA">
      <w:pPr>
        <w:pStyle w:val="Prrafodelista"/>
        <w:numPr>
          <w:ilvl w:val="0"/>
          <w:numId w:val="7"/>
        </w:numPr>
        <w:suppressAutoHyphens w:val="0"/>
        <w:ind w:right="13"/>
        <w:jc w:val="both"/>
        <w:rPr>
          <w:rFonts w:ascii="Arial" w:hAnsi="Arial" w:cs="Arial"/>
          <w:sz w:val="20"/>
          <w:szCs w:val="20"/>
        </w:rPr>
      </w:pPr>
      <w:r w:rsidRPr="008378B5">
        <w:rPr>
          <w:rFonts w:ascii="Arial" w:hAnsi="Arial" w:cs="Arial"/>
          <w:sz w:val="20"/>
          <w:szCs w:val="20"/>
        </w:rPr>
        <w:lastRenderedPageBreak/>
        <w:t>Verificar el cumplimiento de las normas que comprometan la responsabilidad municipal por el otorgamiento de permisos para espectáculos públicos.</w:t>
      </w:r>
    </w:p>
    <w:p w:rsidR="006944FA" w:rsidRPr="008378B5" w:rsidRDefault="006944FA" w:rsidP="006944FA">
      <w:pPr>
        <w:pStyle w:val="Prrafodelista"/>
        <w:numPr>
          <w:ilvl w:val="0"/>
          <w:numId w:val="7"/>
        </w:numPr>
        <w:suppressAutoHyphens w:val="0"/>
        <w:ind w:right="13"/>
        <w:jc w:val="both"/>
        <w:rPr>
          <w:rFonts w:ascii="Arial" w:hAnsi="Arial" w:cs="Arial"/>
          <w:sz w:val="20"/>
          <w:szCs w:val="20"/>
        </w:rPr>
      </w:pPr>
      <w:r w:rsidRPr="008378B5">
        <w:rPr>
          <w:rFonts w:ascii="Arial" w:hAnsi="Arial" w:cs="Arial"/>
          <w:sz w:val="20"/>
          <w:szCs w:val="20"/>
        </w:rPr>
        <w:t>Notificar a las personas físicas o jurídicas que contravengan las disposiciones enmarcadas conforme a este reglamento.</w:t>
      </w:r>
    </w:p>
    <w:p w:rsidR="006944FA" w:rsidRPr="008378B5" w:rsidRDefault="006944FA" w:rsidP="006944FA">
      <w:pPr>
        <w:spacing w:after="0" w:line="240" w:lineRule="auto"/>
        <w:ind w:left="17" w:right="13"/>
        <w:jc w:val="both"/>
        <w:rPr>
          <w:rFonts w:ascii="Arial" w:eastAsia="Times New Roman" w:hAnsi="Arial" w:cs="Arial"/>
          <w:b/>
          <w:sz w:val="20"/>
          <w:szCs w:val="20"/>
        </w:rPr>
      </w:pPr>
      <w:r w:rsidRPr="008378B5">
        <w:rPr>
          <w:rFonts w:ascii="Arial" w:eastAsia="Times New Roman" w:hAnsi="Arial" w:cs="Arial"/>
          <w:b/>
          <w:sz w:val="20"/>
          <w:szCs w:val="20"/>
        </w:rPr>
        <w:t>Artículo 11. Sobre las anomalías cometidas por funcionarios Municipales.</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 xml:space="preserve">Los dueños de establecimientos o los responsables de los espectáculos públicos </w:t>
      </w:r>
      <w:proofErr w:type="spellStart"/>
      <w:r w:rsidRPr="008378B5">
        <w:rPr>
          <w:rFonts w:ascii="Arial" w:eastAsia="Times New Roman" w:hAnsi="Arial" w:cs="Arial"/>
          <w:sz w:val="20"/>
          <w:szCs w:val="20"/>
        </w:rPr>
        <w:t>estan</w:t>
      </w:r>
      <w:proofErr w:type="spellEnd"/>
      <w:r w:rsidRPr="008378B5">
        <w:rPr>
          <w:rFonts w:ascii="Arial" w:eastAsia="Times New Roman" w:hAnsi="Arial" w:cs="Arial"/>
          <w:sz w:val="20"/>
          <w:szCs w:val="20"/>
        </w:rPr>
        <w:t xml:space="preserve"> obligados a denunciar de inmediato y por escrito ante la Municipalidad, cualquier anomalía cometida por algún funcionario municipal.</w:t>
      </w:r>
    </w:p>
    <w:p w:rsidR="006944FA" w:rsidRPr="008378B5" w:rsidRDefault="006944FA" w:rsidP="006944FA">
      <w:pPr>
        <w:spacing w:after="0" w:line="240" w:lineRule="auto"/>
        <w:ind w:left="17" w:right="13"/>
        <w:jc w:val="both"/>
        <w:rPr>
          <w:rFonts w:ascii="Arial" w:hAnsi="Arial" w:cs="Arial"/>
          <w:b/>
          <w:sz w:val="20"/>
          <w:szCs w:val="20"/>
        </w:rPr>
      </w:pPr>
      <w:r w:rsidRPr="008378B5">
        <w:rPr>
          <w:rFonts w:ascii="Arial" w:eastAsia="Times New Roman" w:hAnsi="Arial" w:cs="Arial"/>
          <w:b/>
          <w:sz w:val="20"/>
          <w:szCs w:val="20"/>
        </w:rPr>
        <w:t>Artículo 12. Deber de informar sobre conductas sancionables</w:t>
      </w:r>
    </w:p>
    <w:p w:rsidR="006944FA" w:rsidRPr="008378B5" w:rsidRDefault="006944FA" w:rsidP="006944FA">
      <w:pPr>
        <w:spacing w:after="0" w:line="240" w:lineRule="auto"/>
        <w:ind w:left="17" w:right="13"/>
        <w:jc w:val="both"/>
        <w:rPr>
          <w:rFonts w:ascii="Arial" w:eastAsia="Times New Roman" w:hAnsi="Arial" w:cs="Arial"/>
          <w:sz w:val="20"/>
          <w:szCs w:val="20"/>
        </w:rPr>
      </w:pPr>
      <w:r w:rsidRPr="008378B5">
        <w:rPr>
          <w:rFonts w:ascii="Arial" w:eastAsia="Times New Roman" w:hAnsi="Arial" w:cs="Arial"/>
          <w:sz w:val="20"/>
          <w:szCs w:val="20"/>
        </w:rPr>
        <w:t xml:space="preserve">Es deber de los Inspectores Municipales, así como de la Policía Municipal, informar a la Municipalidad de las personas físicas o jurídicas que contravengan lo dispuesto en el presente reglamento- Dichos informes serán canalizados por medio del Departamento de </w:t>
      </w:r>
      <w:r w:rsidRPr="008378B5">
        <w:rPr>
          <w:rFonts w:ascii="Arial" w:hAnsi="Arial" w:cs="Arial"/>
          <w:noProof/>
          <w:sz w:val="20"/>
          <w:szCs w:val="20"/>
        </w:rPr>
        <w:drawing>
          <wp:inline distT="0" distB="0" distL="0" distR="0">
            <wp:extent cx="7066" cy="3532"/>
            <wp:effectExtent l="0" t="0" r="0" b="0"/>
            <wp:docPr id="19448" name="Picture 19448"/>
            <wp:cNvGraphicFramePr/>
            <a:graphic xmlns:a="http://schemas.openxmlformats.org/drawingml/2006/main">
              <a:graphicData uri="http://schemas.openxmlformats.org/drawingml/2006/picture">
                <pic:pic xmlns:pic="http://schemas.openxmlformats.org/drawingml/2006/picture">
                  <pic:nvPicPr>
                    <pic:cNvPr id="19448" name="Picture 19448"/>
                    <pic:cNvPicPr/>
                  </pic:nvPicPr>
                  <pic:blipFill>
                    <a:blip r:embed="rId49"/>
                    <a:stretch>
                      <a:fillRect/>
                    </a:stretch>
                  </pic:blipFill>
                  <pic:spPr>
                    <a:xfrm>
                      <a:off x="0" y="0"/>
                      <a:ext cx="7066" cy="3532"/>
                    </a:xfrm>
                    <a:prstGeom prst="rect">
                      <a:avLst/>
                    </a:prstGeom>
                  </pic:spPr>
                </pic:pic>
              </a:graphicData>
            </a:graphic>
          </wp:inline>
        </w:drawing>
      </w:r>
      <w:r w:rsidRPr="008378B5">
        <w:rPr>
          <w:rFonts w:ascii="Arial" w:eastAsia="Times New Roman" w:hAnsi="Arial" w:cs="Arial"/>
          <w:sz w:val="20"/>
          <w:szCs w:val="20"/>
        </w:rPr>
        <w:t>Cobro, Licencias y Patentes.</w:t>
      </w:r>
    </w:p>
    <w:p w:rsidR="006944FA" w:rsidRPr="008378B5" w:rsidRDefault="006944FA" w:rsidP="006944FA">
      <w:pPr>
        <w:spacing w:after="0" w:line="240" w:lineRule="auto"/>
        <w:ind w:left="71" w:right="17" w:hanging="10"/>
        <w:jc w:val="center"/>
        <w:rPr>
          <w:rFonts w:ascii="Arial" w:hAnsi="Arial" w:cs="Arial"/>
          <w:b/>
          <w:sz w:val="20"/>
          <w:szCs w:val="20"/>
        </w:rPr>
      </w:pPr>
      <w:r w:rsidRPr="008378B5">
        <w:rPr>
          <w:rFonts w:ascii="Arial" w:eastAsia="Times New Roman" w:hAnsi="Arial" w:cs="Arial"/>
          <w:b/>
          <w:sz w:val="20"/>
          <w:szCs w:val="20"/>
        </w:rPr>
        <w:t>CAPITULO V</w:t>
      </w:r>
    </w:p>
    <w:p w:rsidR="006944FA" w:rsidRPr="008378B5" w:rsidRDefault="006944FA" w:rsidP="006944FA">
      <w:pPr>
        <w:spacing w:after="0" w:line="240" w:lineRule="auto"/>
        <w:ind w:left="71" w:right="39" w:hanging="10"/>
        <w:jc w:val="center"/>
        <w:rPr>
          <w:rFonts w:ascii="Arial" w:eastAsia="Times New Roman" w:hAnsi="Arial" w:cs="Arial"/>
          <w:b/>
          <w:sz w:val="20"/>
          <w:szCs w:val="20"/>
        </w:rPr>
      </w:pPr>
      <w:r w:rsidRPr="008378B5">
        <w:rPr>
          <w:rFonts w:ascii="Arial" w:eastAsia="Times New Roman" w:hAnsi="Arial" w:cs="Arial"/>
          <w:b/>
          <w:sz w:val="20"/>
          <w:szCs w:val="20"/>
        </w:rPr>
        <w:t>Sanciones</w:t>
      </w:r>
    </w:p>
    <w:p w:rsidR="006944FA" w:rsidRPr="008378B5" w:rsidRDefault="006944FA" w:rsidP="006944FA">
      <w:pPr>
        <w:spacing w:after="0" w:line="240" w:lineRule="auto"/>
        <w:ind w:left="71" w:right="39" w:hanging="10"/>
        <w:jc w:val="center"/>
        <w:rPr>
          <w:rFonts w:ascii="Arial" w:eastAsia="Times New Roman" w:hAnsi="Arial" w:cs="Arial"/>
          <w:b/>
          <w:sz w:val="20"/>
          <w:szCs w:val="20"/>
        </w:rPr>
      </w:pPr>
    </w:p>
    <w:p w:rsidR="006944FA" w:rsidRPr="008378B5" w:rsidRDefault="006944FA" w:rsidP="006944FA">
      <w:pPr>
        <w:spacing w:after="0" w:line="240" w:lineRule="auto"/>
        <w:ind w:left="71" w:right="39" w:hanging="10"/>
        <w:rPr>
          <w:rFonts w:ascii="Arial" w:eastAsia="Times New Roman" w:hAnsi="Arial" w:cs="Arial"/>
          <w:b/>
          <w:sz w:val="20"/>
          <w:szCs w:val="20"/>
        </w:rPr>
      </w:pPr>
      <w:r w:rsidRPr="008378B5">
        <w:rPr>
          <w:rFonts w:ascii="Arial" w:eastAsia="Times New Roman" w:hAnsi="Arial" w:cs="Arial"/>
          <w:b/>
          <w:sz w:val="20"/>
          <w:szCs w:val="20"/>
        </w:rPr>
        <w:t>Artículo 13. Infracciones y sanciones</w:t>
      </w:r>
      <w:r w:rsidRPr="008378B5">
        <w:rPr>
          <w:rFonts w:ascii="Arial" w:hAnsi="Arial" w:cs="Arial"/>
          <w:b/>
          <w:noProof/>
          <w:sz w:val="20"/>
          <w:szCs w:val="20"/>
        </w:rPr>
        <w:drawing>
          <wp:inline distT="0" distB="0" distL="0" distR="0">
            <wp:extent cx="17664" cy="21198"/>
            <wp:effectExtent l="0" t="0" r="0" b="0"/>
            <wp:docPr id="21675" name="Picture 21675"/>
            <wp:cNvGraphicFramePr/>
            <a:graphic xmlns:a="http://schemas.openxmlformats.org/drawingml/2006/main">
              <a:graphicData uri="http://schemas.openxmlformats.org/drawingml/2006/picture">
                <pic:pic xmlns:pic="http://schemas.openxmlformats.org/drawingml/2006/picture">
                  <pic:nvPicPr>
                    <pic:cNvPr id="21675" name="Picture 21675"/>
                    <pic:cNvPicPr/>
                  </pic:nvPicPr>
                  <pic:blipFill>
                    <a:blip r:embed="rId50" cstate="print"/>
                    <a:stretch>
                      <a:fillRect/>
                    </a:stretch>
                  </pic:blipFill>
                  <pic:spPr>
                    <a:xfrm>
                      <a:off x="0" y="0"/>
                      <a:ext cx="17664" cy="21198"/>
                    </a:xfrm>
                    <a:prstGeom prst="rect">
                      <a:avLst/>
                    </a:prstGeom>
                  </pic:spPr>
                </pic:pic>
              </a:graphicData>
            </a:graphic>
          </wp:inline>
        </w:drawing>
      </w:r>
    </w:p>
    <w:p w:rsidR="006944FA" w:rsidRPr="008378B5" w:rsidRDefault="006944FA" w:rsidP="006944FA">
      <w:pPr>
        <w:spacing w:after="0" w:line="240" w:lineRule="auto"/>
        <w:ind w:left="71" w:right="39" w:hanging="10"/>
        <w:jc w:val="both"/>
        <w:rPr>
          <w:rFonts w:ascii="Arial" w:eastAsia="Times New Roman" w:hAnsi="Arial" w:cs="Arial"/>
          <w:sz w:val="20"/>
          <w:szCs w:val="20"/>
        </w:rPr>
      </w:pPr>
      <w:r w:rsidRPr="008378B5">
        <w:rPr>
          <w:rFonts w:ascii="Arial" w:eastAsia="Times New Roman" w:hAnsi="Arial" w:cs="Arial"/>
          <w:sz w:val="20"/>
          <w:szCs w:val="20"/>
        </w:rPr>
        <w:t>Según lo estipulado en el artículo 3 de la Ley N</w:t>
      </w:r>
      <w:r w:rsidRPr="008378B5">
        <w:rPr>
          <w:rFonts w:ascii="Arial" w:eastAsia="Times New Roman" w:hAnsi="Arial" w:cs="Arial"/>
          <w:sz w:val="20"/>
          <w:szCs w:val="20"/>
          <w:vertAlign w:val="superscript"/>
        </w:rPr>
        <w:t xml:space="preserve">O </w:t>
      </w:r>
      <w:r w:rsidRPr="008378B5">
        <w:rPr>
          <w:rFonts w:ascii="Arial" w:eastAsia="Times New Roman" w:hAnsi="Arial" w:cs="Arial"/>
          <w:sz w:val="20"/>
          <w:szCs w:val="20"/>
        </w:rPr>
        <w:t>6844, la Municipalidad de Goicoechea impondrá una multa equivalente a diez veces el monto dejado de pagar, a los contribuyentes que, en forma total o parcial, incurran en la falta de pago de este impuesto.</w:t>
      </w:r>
    </w:p>
    <w:p w:rsidR="006944FA" w:rsidRPr="008378B5" w:rsidRDefault="006944FA" w:rsidP="006944FA">
      <w:pPr>
        <w:spacing w:after="0" w:line="240" w:lineRule="auto"/>
        <w:ind w:left="71" w:right="39" w:hanging="10"/>
        <w:jc w:val="both"/>
        <w:rPr>
          <w:rFonts w:ascii="Arial" w:eastAsia="Times New Roman" w:hAnsi="Arial" w:cs="Arial"/>
          <w:sz w:val="20"/>
          <w:szCs w:val="20"/>
        </w:rPr>
      </w:pPr>
      <w:r w:rsidRPr="008378B5">
        <w:rPr>
          <w:rFonts w:ascii="Arial" w:eastAsia="Times New Roman" w:hAnsi="Arial" w:cs="Arial"/>
          <w:sz w:val="20"/>
          <w:szCs w:val="20"/>
        </w:rPr>
        <w:t>El monto dejado de pagar se determinará con base en la diferencia entre el número de entradas autorizadas no vendidas y el número real de asistentes al evento, la que servirá de base para el cálculo de la respectiva multa.</w:t>
      </w:r>
    </w:p>
    <w:p w:rsidR="006944FA" w:rsidRPr="008378B5" w:rsidRDefault="006944FA" w:rsidP="006944FA">
      <w:pPr>
        <w:spacing w:after="0" w:line="240" w:lineRule="auto"/>
        <w:ind w:left="71" w:right="39" w:hanging="10"/>
        <w:jc w:val="both"/>
        <w:rPr>
          <w:rFonts w:ascii="Arial" w:eastAsia="Times New Roman" w:hAnsi="Arial" w:cs="Arial"/>
          <w:sz w:val="20"/>
          <w:szCs w:val="20"/>
        </w:rPr>
      </w:pPr>
      <w:r w:rsidRPr="008378B5">
        <w:rPr>
          <w:rFonts w:ascii="Arial" w:eastAsia="Times New Roman" w:hAnsi="Arial" w:cs="Arial"/>
          <w:b/>
          <w:sz w:val="20"/>
          <w:szCs w:val="20"/>
        </w:rPr>
        <w:t>Artículo 14. Declaraciones incompletas o falsas</w:t>
      </w:r>
    </w:p>
    <w:p w:rsidR="006944FA" w:rsidRPr="008378B5" w:rsidRDefault="006944FA" w:rsidP="006944FA">
      <w:pPr>
        <w:pStyle w:val="Sinespaciado"/>
        <w:jc w:val="both"/>
        <w:rPr>
          <w:rFonts w:ascii="Arial" w:eastAsia="Times New Roman" w:hAnsi="Arial" w:cs="Arial"/>
          <w:sz w:val="20"/>
          <w:szCs w:val="20"/>
        </w:rPr>
      </w:pPr>
      <w:r w:rsidRPr="008378B5">
        <w:rPr>
          <w:rFonts w:ascii="Arial" w:eastAsia="Times New Roman" w:hAnsi="Arial" w:cs="Arial"/>
          <w:sz w:val="20"/>
          <w:szCs w:val="20"/>
        </w:rPr>
        <w:t xml:space="preserve">La falsedad o inexactitud en la información suministrada por los contribuyentes, </w:t>
      </w:r>
      <w:r w:rsidRPr="008378B5">
        <w:rPr>
          <w:rFonts w:ascii="Arial" w:hAnsi="Arial" w:cs="Arial"/>
          <w:noProof/>
          <w:sz w:val="20"/>
          <w:szCs w:val="20"/>
          <w:lang w:val="es-ES" w:eastAsia="es-ES"/>
        </w:rPr>
        <w:drawing>
          <wp:inline distT="0" distB="0" distL="0" distR="0">
            <wp:extent cx="7066" cy="3533"/>
            <wp:effectExtent l="0" t="0" r="0" b="0"/>
            <wp:docPr id="21676" name="Picture 21676"/>
            <wp:cNvGraphicFramePr/>
            <a:graphic xmlns:a="http://schemas.openxmlformats.org/drawingml/2006/main">
              <a:graphicData uri="http://schemas.openxmlformats.org/drawingml/2006/picture">
                <pic:pic xmlns:pic="http://schemas.openxmlformats.org/drawingml/2006/picture">
                  <pic:nvPicPr>
                    <pic:cNvPr id="21676" name="Picture 21676"/>
                    <pic:cNvPicPr/>
                  </pic:nvPicPr>
                  <pic:blipFill>
                    <a:blip r:embed="rId51"/>
                    <a:stretch>
                      <a:fillRect/>
                    </a:stretch>
                  </pic:blipFill>
                  <pic:spPr>
                    <a:xfrm>
                      <a:off x="0" y="0"/>
                      <a:ext cx="7066" cy="3533"/>
                    </a:xfrm>
                    <a:prstGeom prst="rect">
                      <a:avLst/>
                    </a:prstGeom>
                  </pic:spPr>
                </pic:pic>
              </a:graphicData>
            </a:graphic>
          </wp:inline>
        </w:drawing>
      </w:r>
      <w:r w:rsidRPr="008378B5">
        <w:rPr>
          <w:rFonts w:ascii="Arial" w:eastAsia="Times New Roman" w:hAnsi="Arial" w:cs="Arial"/>
          <w:sz w:val="20"/>
          <w:szCs w:val="20"/>
        </w:rPr>
        <w:t xml:space="preserve">facultará a la Municipalidad para que, conforme al Ordenamiento Jurídico, tome las acciones administrativas, civiles y penales que correspondan. En el ejercicio de la función </w:t>
      </w:r>
      <w:proofErr w:type="gramStart"/>
      <w:r w:rsidRPr="008378B5">
        <w:rPr>
          <w:rFonts w:ascii="Arial" w:eastAsia="Times New Roman" w:hAnsi="Arial" w:cs="Arial"/>
          <w:sz w:val="20"/>
          <w:szCs w:val="20"/>
        </w:rPr>
        <w:t>del</w:t>
      </w:r>
      <w:proofErr w:type="gramEnd"/>
      <w:r w:rsidRPr="008378B5">
        <w:rPr>
          <w:rFonts w:ascii="Arial" w:eastAsia="Times New Roman" w:hAnsi="Arial" w:cs="Arial"/>
          <w:sz w:val="20"/>
          <w:szCs w:val="20"/>
        </w:rPr>
        <w:t xml:space="preserve"> tribu</w:t>
      </w:r>
      <w:r>
        <w:rPr>
          <w:rFonts w:ascii="Arial" w:eastAsia="Times New Roman" w:hAnsi="Arial" w:cs="Arial"/>
          <w:sz w:val="20"/>
          <w:szCs w:val="20"/>
        </w:rPr>
        <w:t xml:space="preserve"> </w:t>
      </w:r>
      <w:r w:rsidRPr="008378B5">
        <w:rPr>
          <w:rFonts w:ascii="Arial" w:eastAsia="Times New Roman" w:hAnsi="Arial" w:cs="Arial"/>
          <w:sz w:val="20"/>
          <w:szCs w:val="20"/>
        </w:rPr>
        <w:t>to, la Municipalidad procederá conforme a lo establecido en el Código de Normas y Procedimientos Tributarios</w:t>
      </w:r>
      <w:r w:rsidRPr="008378B5">
        <w:rPr>
          <w:rFonts w:ascii="Arial" w:hAnsi="Arial" w:cs="Arial"/>
          <w:noProof/>
          <w:sz w:val="20"/>
          <w:szCs w:val="20"/>
          <w:lang w:val="es-ES" w:eastAsia="es-ES"/>
        </w:rPr>
        <w:drawing>
          <wp:inline distT="0" distB="0" distL="0" distR="0">
            <wp:extent cx="17664" cy="14132"/>
            <wp:effectExtent l="0" t="0" r="0" b="0"/>
            <wp:docPr id="21677" name="Picture 21677"/>
            <wp:cNvGraphicFramePr/>
            <a:graphic xmlns:a="http://schemas.openxmlformats.org/drawingml/2006/main">
              <a:graphicData uri="http://schemas.openxmlformats.org/drawingml/2006/picture">
                <pic:pic xmlns:pic="http://schemas.openxmlformats.org/drawingml/2006/picture">
                  <pic:nvPicPr>
                    <pic:cNvPr id="21677" name="Picture 21677"/>
                    <pic:cNvPicPr/>
                  </pic:nvPicPr>
                  <pic:blipFill>
                    <a:blip r:embed="rId52" cstate="print"/>
                    <a:stretch>
                      <a:fillRect/>
                    </a:stretch>
                  </pic:blipFill>
                  <pic:spPr>
                    <a:xfrm>
                      <a:off x="0" y="0"/>
                      <a:ext cx="17664" cy="14132"/>
                    </a:xfrm>
                    <a:prstGeom prst="rect">
                      <a:avLst/>
                    </a:prstGeom>
                  </pic:spPr>
                </pic:pic>
              </a:graphicData>
            </a:graphic>
          </wp:inline>
        </w:drawing>
      </w:r>
    </w:p>
    <w:p w:rsidR="006944FA" w:rsidRPr="008378B5" w:rsidRDefault="006944FA" w:rsidP="006944FA">
      <w:pPr>
        <w:pStyle w:val="Sinespaciado"/>
        <w:rPr>
          <w:rFonts w:ascii="Arial" w:eastAsia="Times New Roman" w:hAnsi="Arial" w:cs="Arial"/>
          <w:b/>
          <w:sz w:val="20"/>
          <w:szCs w:val="20"/>
        </w:rPr>
      </w:pPr>
      <w:r w:rsidRPr="008378B5">
        <w:rPr>
          <w:rFonts w:ascii="Arial" w:eastAsia="Times New Roman" w:hAnsi="Arial" w:cs="Arial"/>
          <w:b/>
          <w:sz w:val="20"/>
          <w:szCs w:val="20"/>
        </w:rPr>
        <w:t>Artículo 15. Conductas sancionables.</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 xml:space="preserve">Serán sancionados con la multa dispuesta en el artículo 13 de este reglamento los contribuyentes que, por medio de la realización de cualquiera de las conductas que se describen a continuación, dejen de ingresar, dentro de los términos establecidos, los </w:t>
      </w:r>
      <w:r w:rsidRPr="008378B5">
        <w:rPr>
          <w:rFonts w:ascii="Arial" w:hAnsi="Arial" w:cs="Arial"/>
          <w:noProof/>
          <w:sz w:val="20"/>
          <w:szCs w:val="20"/>
        </w:rPr>
        <w:drawing>
          <wp:inline distT="0" distB="0" distL="0" distR="0">
            <wp:extent cx="7066" cy="3533"/>
            <wp:effectExtent l="0" t="0" r="0" b="0"/>
            <wp:docPr id="21678" name="Picture 21678"/>
            <wp:cNvGraphicFramePr/>
            <a:graphic xmlns:a="http://schemas.openxmlformats.org/drawingml/2006/main">
              <a:graphicData uri="http://schemas.openxmlformats.org/drawingml/2006/picture">
                <pic:pic xmlns:pic="http://schemas.openxmlformats.org/drawingml/2006/picture">
                  <pic:nvPicPr>
                    <pic:cNvPr id="21678" name="Picture 21678"/>
                    <pic:cNvPicPr/>
                  </pic:nvPicPr>
                  <pic:blipFill>
                    <a:blip r:embed="rId53"/>
                    <a:stretch>
                      <a:fillRect/>
                    </a:stretch>
                  </pic:blipFill>
                  <pic:spPr>
                    <a:xfrm>
                      <a:off x="0" y="0"/>
                      <a:ext cx="7066" cy="3533"/>
                    </a:xfrm>
                    <a:prstGeom prst="rect">
                      <a:avLst/>
                    </a:prstGeom>
                  </pic:spPr>
                </pic:pic>
              </a:graphicData>
            </a:graphic>
          </wp:inline>
        </w:drawing>
      </w:r>
      <w:r w:rsidRPr="008378B5">
        <w:rPr>
          <w:rFonts w:ascii="Arial" w:eastAsia="Times New Roman" w:hAnsi="Arial" w:cs="Arial"/>
          <w:sz w:val="20"/>
          <w:szCs w:val="20"/>
        </w:rPr>
        <w:t>impuestos que correspondan:</w:t>
      </w:r>
    </w:p>
    <w:p w:rsidR="006944FA" w:rsidRPr="008378B5" w:rsidRDefault="006944FA" w:rsidP="006944FA">
      <w:pPr>
        <w:pStyle w:val="Prrafodelista"/>
        <w:numPr>
          <w:ilvl w:val="0"/>
          <w:numId w:val="8"/>
        </w:numPr>
        <w:suppressAutoHyphens w:val="0"/>
        <w:ind w:left="567" w:right="13"/>
        <w:jc w:val="both"/>
        <w:rPr>
          <w:rFonts w:ascii="Arial" w:hAnsi="Arial" w:cs="Arial"/>
          <w:sz w:val="20"/>
          <w:szCs w:val="20"/>
        </w:rPr>
      </w:pPr>
      <w:r w:rsidRPr="008378B5">
        <w:rPr>
          <w:rFonts w:ascii="Arial" w:hAnsi="Arial" w:cs="Arial"/>
          <w:sz w:val="20"/>
          <w:szCs w:val="20"/>
        </w:rPr>
        <w:t>No realicen las emisiones de los boletos según lo dispuesto por este Reglamento.</w:t>
      </w:r>
    </w:p>
    <w:p w:rsidR="006944FA" w:rsidRPr="008378B5" w:rsidRDefault="006944FA" w:rsidP="006944FA">
      <w:pPr>
        <w:pStyle w:val="Prrafodelista"/>
        <w:numPr>
          <w:ilvl w:val="0"/>
          <w:numId w:val="8"/>
        </w:numPr>
        <w:suppressAutoHyphens w:val="0"/>
        <w:ind w:left="567" w:right="13"/>
        <w:jc w:val="both"/>
        <w:rPr>
          <w:rFonts w:ascii="Arial" w:hAnsi="Arial" w:cs="Arial"/>
          <w:sz w:val="20"/>
          <w:szCs w:val="20"/>
        </w:rPr>
      </w:pPr>
      <w:r w:rsidRPr="008378B5">
        <w:rPr>
          <w:rFonts w:ascii="Arial" w:hAnsi="Arial" w:cs="Arial"/>
          <w:sz w:val="20"/>
          <w:szCs w:val="20"/>
        </w:rPr>
        <w:t xml:space="preserve">No presenten a la Municipalidad, dentro del plazo establecido, los boletos para </w:t>
      </w:r>
      <w:r w:rsidRPr="008378B5">
        <w:rPr>
          <w:rFonts w:ascii="Arial" w:hAnsi="Arial" w:cs="Arial"/>
          <w:noProof/>
          <w:sz w:val="20"/>
          <w:szCs w:val="20"/>
          <w:lang w:val="es-ES" w:eastAsia="es-ES"/>
        </w:rPr>
        <w:drawing>
          <wp:inline distT="0" distB="0" distL="0" distR="0">
            <wp:extent cx="3533" cy="3533"/>
            <wp:effectExtent l="0" t="0" r="0" b="0"/>
            <wp:docPr id="21679" name="Picture 21679"/>
            <wp:cNvGraphicFramePr/>
            <a:graphic xmlns:a="http://schemas.openxmlformats.org/drawingml/2006/main">
              <a:graphicData uri="http://schemas.openxmlformats.org/drawingml/2006/picture">
                <pic:pic xmlns:pic="http://schemas.openxmlformats.org/drawingml/2006/picture">
                  <pic:nvPicPr>
                    <pic:cNvPr id="21679" name="Picture 21679"/>
                    <pic:cNvPicPr/>
                  </pic:nvPicPr>
                  <pic:blipFill>
                    <a:blip r:embed="rId54"/>
                    <a:stretch>
                      <a:fillRect/>
                    </a:stretch>
                  </pic:blipFill>
                  <pic:spPr>
                    <a:xfrm>
                      <a:off x="0" y="0"/>
                      <a:ext cx="3533" cy="3533"/>
                    </a:xfrm>
                    <a:prstGeom prst="rect">
                      <a:avLst/>
                    </a:prstGeom>
                  </pic:spPr>
                </pic:pic>
              </a:graphicData>
            </a:graphic>
          </wp:inline>
        </w:drawing>
      </w:r>
      <w:r w:rsidRPr="008378B5">
        <w:rPr>
          <w:rFonts w:ascii="Arial" w:hAnsi="Arial" w:cs="Arial"/>
          <w:sz w:val="20"/>
          <w:szCs w:val="20"/>
        </w:rPr>
        <w:t>su autorización.</w:t>
      </w:r>
    </w:p>
    <w:p w:rsidR="006944FA" w:rsidRPr="008378B5" w:rsidRDefault="006944FA" w:rsidP="006944FA">
      <w:pPr>
        <w:pStyle w:val="Prrafodelista"/>
        <w:numPr>
          <w:ilvl w:val="0"/>
          <w:numId w:val="8"/>
        </w:numPr>
        <w:suppressAutoHyphens w:val="0"/>
        <w:ind w:left="567" w:right="13"/>
        <w:jc w:val="both"/>
        <w:rPr>
          <w:rFonts w:ascii="Arial" w:hAnsi="Arial" w:cs="Arial"/>
          <w:sz w:val="20"/>
          <w:szCs w:val="20"/>
        </w:rPr>
      </w:pPr>
      <w:r w:rsidRPr="008378B5">
        <w:rPr>
          <w:rFonts w:ascii="Arial" w:hAnsi="Arial" w:cs="Arial"/>
          <w:sz w:val="20"/>
          <w:szCs w:val="20"/>
        </w:rPr>
        <w:t>Adulteren en el boleto el precio real,</w:t>
      </w:r>
    </w:p>
    <w:p w:rsidR="006944FA" w:rsidRPr="008378B5" w:rsidRDefault="006944FA" w:rsidP="006944FA">
      <w:pPr>
        <w:pStyle w:val="Prrafodelista"/>
        <w:numPr>
          <w:ilvl w:val="0"/>
          <w:numId w:val="8"/>
        </w:numPr>
        <w:suppressAutoHyphens w:val="0"/>
        <w:ind w:left="567" w:right="13"/>
        <w:jc w:val="both"/>
        <w:rPr>
          <w:rFonts w:ascii="Arial" w:hAnsi="Arial" w:cs="Arial"/>
          <w:sz w:val="20"/>
          <w:szCs w:val="20"/>
        </w:rPr>
      </w:pPr>
      <w:r w:rsidRPr="008378B5">
        <w:rPr>
          <w:rFonts w:ascii="Arial" w:hAnsi="Arial" w:cs="Arial"/>
          <w:sz w:val="20"/>
          <w:szCs w:val="20"/>
        </w:rPr>
        <w:t>Admitan asistentes sin la entrega del tiquete correspondiente</w:t>
      </w:r>
      <w:r w:rsidRPr="008378B5">
        <w:rPr>
          <w:rFonts w:ascii="Arial" w:hAnsi="Arial" w:cs="Arial"/>
          <w:noProof/>
          <w:sz w:val="20"/>
          <w:szCs w:val="20"/>
          <w:lang w:val="es-ES" w:eastAsia="es-ES"/>
        </w:rPr>
        <w:drawing>
          <wp:inline distT="0" distB="0" distL="0" distR="0">
            <wp:extent cx="17665" cy="7065"/>
            <wp:effectExtent l="0" t="0" r="0" b="0"/>
            <wp:docPr id="21680" name="Picture 21680"/>
            <wp:cNvGraphicFramePr/>
            <a:graphic xmlns:a="http://schemas.openxmlformats.org/drawingml/2006/main">
              <a:graphicData uri="http://schemas.openxmlformats.org/drawingml/2006/picture">
                <pic:pic xmlns:pic="http://schemas.openxmlformats.org/drawingml/2006/picture">
                  <pic:nvPicPr>
                    <pic:cNvPr id="21680" name="Picture 21680"/>
                    <pic:cNvPicPr/>
                  </pic:nvPicPr>
                  <pic:blipFill>
                    <a:blip r:embed="rId55" cstate="print"/>
                    <a:stretch>
                      <a:fillRect/>
                    </a:stretch>
                  </pic:blipFill>
                  <pic:spPr>
                    <a:xfrm>
                      <a:off x="0" y="0"/>
                      <a:ext cx="17665" cy="7065"/>
                    </a:xfrm>
                    <a:prstGeom prst="rect">
                      <a:avLst/>
                    </a:prstGeom>
                  </pic:spPr>
                </pic:pic>
              </a:graphicData>
            </a:graphic>
          </wp:inline>
        </w:drawing>
      </w:r>
    </w:p>
    <w:p w:rsidR="006944FA" w:rsidRPr="008378B5" w:rsidRDefault="006944FA" w:rsidP="006944FA">
      <w:pPr>
        <w:pStyle w:val="Prrafodelista"/>
        <w:ind w:left="1460" w:right="13"/>
        <w:jc w:val="both"/>
        <w:rPr>
          <w:rFonts w:ascii="Arial" w:hAnsi="Arial" w:cs="Arial"/>
          <w:sz w:val="20"/>
          <w:szCs w:val="20"/>
        </w:rPr>
      </w:pPr>
    </w:p>
    <w:p w:rsidR="006944FA" w:rsidRPr="008378B5" w:rsidRDefault="006944FA" w:rsidP="006944FA">
      <w:pPr>
        <w:spacing w:after="0" w:line="240" w:lineRule="auto"/>
        <w:ind w:left="17" w:right="13"/>
        <w:jc w:val="both"/>
        <w:rPr>
          <w:rFonts w:ascii="Arial" w:eastAsia="Times New Roman" w:hAnsi="Arial" w:cs="Arial"/>
          <w:sz w:val="20"/>
          <w:szCs w:val="20"/>
        </w:rPr>
      </w:pPr>
      <w:r w:rsidRPr="008378B5">
        <w:rPr>
          <w:rFonts w:ascii="Arial" w:eastAsia="Times New Roman" w:hAnsi="Arial" w:cs="Arial"/>
          <w:sz w:val="20"/>
          <w:szCs w:val="20"/>
        </w:rPr>
        <w:t>La detección, por parte de los inspectores de Cobros, Licencias y Patentes espectáculos públicos, de cualquier irregularidad en la realización de espectáculos públicos, venta de entradas, su recolección o en la admisión de clientes a los espectáculos o diversiones, facultará al Departamento de Cobros, Licencias Y Patentes para realizar una tasación de oficio del impuesto y de la multa, de acuerdo con la información y antecedentes que estén a su alcance y de conformidad con lo establecido por el Código de Normas y Procedimientos Tributarios, y siempre observando el debido procedimiento administrativo</w:t>
      </w:r>
      <w:r w:rsidRPr="008378B5">
        <w:rPr>
          <w:rFonts w:ascii="Arial" w:hAnsi="Arial" w:cs="Arial"/>
          <w:noProof/>
          <w:sz w:val="20"/>
          <w:szCs w:val="20"/>
        </w:rPr>
        <w:drawing>
          <wp:inline distT="0" distB="0" distL="0" distR="0">
            <wp:extent cx="3533" cy="3532"/>
            <wp:effectExtent l="0" t="0" r="0" b="0"/>
            <wp:docPr id="21681" name="Picture 21681"/>
            <wp:cNvGraphicFramePr/>
            <a:graphic xmlns:a="http://schemas.openxmlformats.org/drawingml/2006/main">
              <a:graphicData uri="http://schemas.openxmlformats.org/drawingml/2006/picture">
                <pic:pic xmlns:pic="http://schemas.openxmlformats.org/drawingml/2006/picture">
                  <pic:nvPicPr>
                    <pic:cNvPr id="21681" name="Picture 21681"/>
                    <pic:cNvPicPr/>
                  </pic:nvPicPr>
                  <pic:blipFill>
                    <a:blip r:embed="rId56"/>
                    <a:stretch>
                      <a:fillRect/>
                    </a:stretch>
                  </pic:blipFill>
                  <pic:spPr>
                    <a:xfrm>
                      <a:off x="0" y="0"/>
                      <a:ext cx="3533" cy="3532"/>
                    </a:xfrm>
                    <a:prstGeom prst="rect">
                      <a:avLst/>
                    </a:prstGeom>
                  </pic:spPr>
                </pic:pic>
              </a:graphicData>
            </a:graphic>
          </wp:inline>
        </w:drawing>
      </w:r>
    </w:p>
    <w:p w:rsidR="006944FA" w:rsidRPr="008378B5" w:rsidRDefault="006944FA" w:rsidP="006944FA">
      <w:pPr>
        <w:spacing w:after="0" w:line="240" w:lineRule="auto"/>
        <w:ind w:left="17" w:right="13"/>
        <w:jc w:val="both"/>
        <w:rPr>
          <w:rFonts w:ascii="Arial" w:hAnsi="Arial" w:cs="Arial"/>
          <w:b/>
          <w:sz w:val="20"/>
          <w:szCs w:val="20"/>
        </w:rPr>
      </w:pPr>
      <w:r w:rsidRPr="008378B5">
        <w:rPr>
          <w:rFonts w:ascii="Arial" w:eastAsia="Times New Roman" w:hAnsi="Arial" w:cs="Arial"/>
          <w:b/>
          <w:sz w:val="20"/>
          <w:szCs w:val="20"/>
        </w:rPr>
        <w:t>Artículo 16. Suspensión de la Licencia</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 xml:space="preserve">Cuando hayan transcurrido cinco días hábiles posteriores al mes que se encuentra al </w:t>
      </w:r>
      <w:r w:rsidRPr="008378B5">
        <w:rPr>
          <w:rFonts w:ascii="Arial" w:hAnsi="Arial" w:cs="Arial"/>
          <w:noProof/>
          <w:sz w:val="20"/>
          <w:szCs w:val="20"/>
        </w:rPr>
        <w:drawing>
          <wp:inline distT="0" distB="0" distL="0" distR="0">
            <wp:extent cx="3533" cy="3533"/>
            <wp:effectExtent l="0" t="0" r="0" b="0"/>
            <wp:docPr id="22982" name="Picture 22982"/>
            <wp:cNvGraphicFramePr/>
            <a:graphic xmlns:a="http://schemas.openxmlformats.org/drawingml/2006/main">
              <a:graphicData uri="http://schemas.openxmlformats.org/drawingml/2006/picture">
                <pic:pic xmlns:pic="http://schemas.openxmlformats.org/drawingml/2006/picture">
                  <pic:nvPicPr>
                    <pic:cNvPr id="22982" name="Picture 22982"/>
                    <pic:cNvPicPr/>
                  </pic:nvPicPr>
                  <pic:blipFill>
                    <a:blip r:embed="rId57"/>
                    <a:stretch>
                      <a:fillRect/>
                    </a:stretch>
                  </pic:blipFill>
                  <pic:spPr>
                    <a:xfrm>
                      <a:off x="0" y="0"/>
                      <a:ext cx="3533" cy="3533"/>
                    </a:xfrm>
                    <a:prstGeom prst="rect">
                      <a:avLst/>
                    </a:prstGeom>
                  </pic:spPr>
                </pic:pic>
              </a:graphicData>
            </a:graphic>
          </wp:inline>
        </w:drawing>
      </w:r>
      <w:r w:rsidRPr="008378B5">
        <w:rPr>
          <w:rFonts w:ascii="Arial" w:eastAsia="Times New Roman" w:hAnsi="Arial" w:cs="Arial"/>
          <w:sz w:val="20"/>
          <w:szCs w:val="20"/>
        </w:rPr>
        <w:t xml:space="preserve">cobro, se suspenderá la Licencia de Espectáculos Públicos según lo establecido en el </w:t>
      </w:r>
      <w:r w:rsidRPr="008378B5">
        <w:rPr>
          <w:rFonts w:ascii="Arial" w:hAnsi="Arial" w:cs="Arial"/>
          <w:noProof/>
          <w:sz w:val="20"/>
          <w:szCs w:val="20"/>
        </w:rPr>
        <w:drawing>
          <wp:inline distT="0" distB="0" distL="0" distR="0">
            <wp:extent cx="3533" cy="3533"/>
            <wp:effectExtent l="0" t="0" r="0" b="0"/>
            <wp:docPr id="22984" name="Picture 22984"/>
            <wp:cNvGraphicFramePr/>
            <a:graphic xmlns:a="http://schemas.openxmlformats.org/drawingml/2006/main">
              <a:graphicData uri="http://schemas.openxmlformats.org/drawingml/2006/picture">
                <pic:pic xmlns:pic="http://schemas.openxmlformats.org/drawingml/2006/picture">
                  <pic:nvPicPr>
                    <pic:cNvPr id="22984" name="Picture 22984"/>
                    <pic:cNvPicPr/>
                  </pic:nvPicPr>
                  <pic:blipFill>
                    <a:blip r:embed="rId58"/>
                    <a:stretch>
                      <a:fillRect/>
                    </a:stretch>
                  </pic:blipFill>
                  <pic:spPr>
                    <a:xfrm>
                      <a:off x="0" y="0"/>
                      <a:ext cx="3533" cy="3533"/>
                    </a:xfrm>
                    <a:prstGeom prst="rect">
                      <a:avLst/>
                    </a:prstGeom>
                  </pic:spPr>
                </pic:pic>
              </a:graphicData>
            </a:graphic>
          </wp:inline>
        </w:drawing>
      </w:r>
      <w:r w:rsidRPr="008378B5">
        <w:rPr>
          <w:rFonts w:ascii="Arial" w:eastAsia="Times New Roman" w:hAnsi="Arial" w:cs="Arial"/>
          <w:sz w:val="20"/>
          <w:szCs w:val="20"/>
        </w:rPr>
        <w:t>artículo 90 bis del Código Municipal</w:t>
      </w:r>
      <w:r w:rsidRPr="008378B5">
        <w:rPr>
          <w:rFonts w:ascii="Arial" w:hAnsi="Arial" w:cs="Arial"/>
          <w:noProof/>
          <w:sz w:val="20"/>
          <w:szCs w:val="20"/>
        </w:rPr>
        <w:drawing>
          <wp:inline distT="0" distB="0" distL="0" distR="0">
            <wp:extent cx="21198" cy="14132"/>
            <wp:effectExtent l="0" t="0" r="0" b="0"/>
            <wp:docPr id="22983" name="Picture 22983"/>
            <wp:cNvGraphicFramePr/>
            <a:graphic xmlns:a="http://schemas.openxmlformats.org/drawingml/2006/main">
              <a:graphicData uri="http://schemas.openxmlformats.org/drawingml/2006/picture">
                <pic:pic xmlns:pic="http://schemas.openxmlformats.org/drawingml/2006/picture">
                  <pic:nvPicPr>
                    <pic:cNvPr id="22983" name="Picture 22983"/>
                    <pic:cNvPicPr/>
                  </pic:nvPicPr>
                  <pic:blipFill>
                    <a:blip r:embed="rId59" cstate="print"/>
                    <a:stretch>
                      <a:fillRect/>
                    </a:stretch>
                  </pic:blipFill>
                  <pic:spPr>
                    <a:xfrm>
                      <a:off x="0" y="0"/>
                      <a:ext cx="21198" cy="14132"/>
                    </a:xfrm>
                    <a:prstGeom prst="rect">
                      <a:avLst/>
                    </a:prstGeom>
                  </pic:spPr>
                </pic:pic>
              </a:graphicData>
            </a:graphic>
          </wp:inline>
        </w:drawing>
      </w:r>
    </w:p>
    <w:p w:rsidR="006944FA" w:rsidRPr="008378B5" w:rsidRDefault="006944FA" w:rsidP="006944FA">
      <w:pPr>
        <w:spacing w:after="0" w:line="240" w:lineRule="auto"/>
        <w:ind w:left="17" w:right="13"/>
        <w:jc w:val="both"/>
        <w:rPr>
          <w:rFonts w:ascii="Arial" w:eastAsia="Times New Roman" w:hAnsi="Arial" w:cs="Arial"/>
          <w:sz w:val="20"/>
          <w:szCs w:val="20"/>
        </w:rPr>
      </w:pPr>
      <w:r w:rsidRPr="008378B5">
        <w:rPr>
          <w:rFonts w:ascii="Arial" w:eastAsia="Times New Roman" w:hAnsi="Arial" w:cs="Arial"/>
          <w:sz w:val="20"/>
          <w:szCs w:val="20"/>
        </w:rPr>
        <w:t>La Municipalidad de Goicoechea podrá suspender y hasta revocar la Licencia de Espectáculos Públicos emitida cuando se realicen actividades contrarias a las autorizadas que atenten contra la moral y las buenas costumbres</w:t>
      </w:r>
      <w:r w:rsidRPr="008378B5">
        <w:rPr>
          <w:rFonts w:ascii="Arial" w:hAnsi="Arial" w:cs="Arial"/>
          <w:noProof/>
          <w:sz w:val="20"/>
          <w:szCs w:val="20"/>
        </w:rPr>
        <w:drawing>
          <wp:inline distT="0" distB="0" distL="0" distR="0">
            <wp:extent cx="14132" cy="10599"/>
            <wp:effectExtent l="0" t="0" r="0" b="0"/>
            <wp:docPr id="22985" name="Picture 22985"/>
            <wp:cNvGraphicFramePr/>
            <a:graphic xmlns:a="http://schemas.openxmlformats.org/drawingml/2006/main">
              <a:graphicData uri="http://schemas.openxmlformats.org/drawingml/2006/picture">
                <pic:pic xmlns:pic="http://schemas.openxmlformats.org/drawingml/2006/picture">
                  <pic:nvPicPr>
                    <pic:cNvPr id="22985" name="Picture 22985"/>
                    <pic:cNvPicPr/>
                  </pic:nvPicPr>
                  <pic:blipFill>
                    <a:blip r:embed="rId60" cstate="print"/>
                    <a:stretch>
                      <a:fillRect/>
                    </a:stretch>
                  </pic:blipFill>
                  <pic:spPr>
                    <a:xfrm>
                      <a:off x="0" y="0"/>
                      <a:ext cx="14132" cy="10599"/>
                    </a:xfrm>
                    <a:prstGeom prst="rect">
                      <a:avLst/>
                    </a:prstGeom>
                  </pic:spPr>
                </pic:pic>
              </a:graphicData>
            </a:graphic>
          </wp:inline>
        </w:drawing>
      </w:r>
    </w:p>
    <w:p w:rsidR="006944FA" w:rsidRPr="008378B5" w:rsidRDefault="006944FA" w:rsidP="006944FA">
      <w:pPr>
        <w:spacing w:after="0" w:line="240" w:lineRule="auto"/>
        <w:ind w:left="43" w:hanging="10"/>
        <w:jc w:val="center"/>
        <w:rPr>
          <w:rFonts w:ascii="Arial" w:hAnsi="Arial" w:cs="Arial"/>
          <w:b/>
          <w:sz w:val="20"/>
          <w:szCs w:val="20"/>
        </w:rPr>
      </w:pPr>
      <w:r w:rsidRPr="008378B5">
        <w:rPr>
          <w:rFonts w:ascii="Arial" w:eastAsia="Times New Roman" w:hAnsi="Arial" w:cs="Arial"/>
          <w:b/>
          <w:sz w:val="20"/>
          <w:szCs w:val="20"/>
        </w:rPr>
        <w:t>CAPÍTULO VI</w:t>
      </w:r>
    </w:p>
    <w:p w:rsidR="006944FA" w:rsidRPr="008378B5" w:rsidRDefault="006944FA" w:rsidP="006944FA">
      <w:pPr>
        <w:spacing w:after="0" w:line="240" w:lineRule="auto"/>
        <w:ind w:left="43" w:right="28" w:hanging="10"/>
        <w:jc w:val="center"/>
        <w:rPr>
          <w:rFonts w:ascii="Arial" w:eastAsia="Times New Roman" w:hAnsi="Arial" w:cs="Arial"/>
          <w:b/>
          <w:sz w:val="20"/>
          <w:szCs w:val="20"/>
        </w:rPr>
      </w:pPr>
      <w:r w:rsidRPr="008378B5">
        <w:rPr>
          <w:rFonts w:ascii="Arial" w:eastAsia="Times New Roman" w:hAnsi="Arial" w:cs="Arial"/>
          <w:b/>
          <w:sz w:val="20"/>
          <w:szCs w:val="20"/>
        </w:rPr>
        <w:t>Disposiciones finales</w:t>
      </w:r>
    </w:p>
    <w:p w:rsidR="006944FA" w:rsidRPr="008378B5" w:rsidRDefault="006944FA" w:rsidP="006944FA">
      <w:pPr>
        <w:spacing w:after="0" w:line="240" w:lineRule="auto"/>
        <w:ind w:left="43" w:right="28" w:hanging="10"/>
        <w:jc w:val="center"/>
        <w:rPr>
          <w:rFonts w:ascii="Arial" w:hAnsi="Arial" w:cs="Arial"/>
          <w:b/>
          <w:sz w:val="20"/>
          <w:szCs w:val="20"/>
        </w:rPr>
      </w:pPr>
    </w:p>
    <w:p w:rsidR="006944FA" w:rsidRPr="008378B5" w:rsidRDefault="006944FA" w:rsidP="006944FA">
      <w:pPr>
        <w:spacing w:after="0" w:line="240" w:lineRule="auto"/>
        <w:ind w:left="17" w:right="13"/>
        <w:jc w:val="both"/>
        <w:rPr>
          <w:rFonts w:ascii="Arial" w:eastAsia="Times New Roman" w:hAnsi="Arial" w:cs="Arial"/>
          <w:b/>
          <w:sz w:val="20"/>
          <w:szCs w:val="20"/>
        </w:rPr>
      </w:pPr>
      <w:r w:rsidRPr="008378B5">
        <w:rPr>
          <w:rFonts w:ascii="Arial" w:eastAsia="Times New Roman" w:hAnsi="Arial" w:cs="Arial"/>
          <w:b/>
          <w:sz w:val="20"/>
          <w:szCs w:val="20"/>
        </w:rPr>
        <w:t xml:space="preserve">Artículo 17. Derogatoria </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 xml:space="preserve">El presente reglamento deroga cualquier otra disposición </w:t>
      </w:r>
      <w:r w:rsidRPr="008378B5">
        <w:rPr>
          <w:rFonts w:ascii="Arial" w:hAnsi="Arial" w:cs="Arial"/>
          <w:noProof/>
          <w:sz w:val="20"/>
          <w:szCs w:val="20"/>
        </w:rPr>
        <w:drawing>
          <wp:inline distT="0" distB="0" distL="0" distR="0">
            <wp:extent cx="3533" cy="7066"/>
            <wp:effectExtent l="0" t="0" r="0" b="0"/>
            <wp:docPr id="22986" name="Picture 22986"/>
            <wp:cNvGraphicFramePr/>
            <a:graphic xmlns:a="http://schemas.openxmlformats.org/drawingml/2006/main">
              <a:graphicData uri="http://schemas.openxmlformats.org/drawingml/2006/picture">
                <pic:pic xmlns:pic="http://schemas.openxmlformats.org/drawingml/2006/picture">
                  <pic:nvPicPr>
                    <pic:cNvPr id="22986" name="Picture 22986"/>
                    <pic:cNvPicPr/>
                  </pic:nvPicPr>
                  <pic:blipFill>
                    <a:blip r:embed="rId61"/>
                    <a:stretch>
                      <a:fillRect/>
                    </a:stretch>
                  </pic:blipFill>
                  <pic:spPr>
                    <a:xfrm>
                      <a:off x="0" y="0"/>
                      <a:ext cx="3533" cy="7066"/>
                    </a:xfrm>
                    <a:prstGeom prst="rect">
                      <a:avLst/>
                    </a:prstGeom>
                  </pic:spPr>
                </pic:pic>
              </a:graphicData>
            </a:graphic>
          </wp:inline>
        </w:drawing>
      </w:r>
      <w:r w:rsidRPr="008378B5">
        <w:rPr>
          <w:rFonts w:ascii="Arial" w:eastAsia="Times New Roman" w:hAnsi="Arial" w:cs="Arial"/>
          <w:sz w:val="20"/>
          <w:szCs w:val="20"/>
        </w:rPr>
        <w:t>Municipal que se le oponga.</w:t>
      </w:r>
    </w:p>
    <w:p w:rsidR="006944FA" w:rsidRPr="008378B5" w:rsidRDefault="006944FA" w:rsidP="006944FA">
      <w:pPr>
        <w:spacing w:after="0" w:line="240" w:lineRule="auto"/>
        <w:ind w:left="17" w:right="13"/>
        <w:jc w:val="both"/>
        <w:rPr>
          <w:rFonts w:ascii="Arial" w:eastAsia="Times New Roman" w:hAnsi="Arial" w:cs="Arial"/>
          <w:b/>
          <w:sz w:val="20"/>
          <w:szCs w:val="20"/>
        </w:rPr>
      </w:pPr>
      <w:r w:rsidRPr="008378B5">
        <w:rPr>
          <w:rFonts w:ascii="Arial" w:eastAsia="Times New Roman" w:hAnsi="Arial" w:cs="Arial"/>
          <w:b/>
          <w:sz w:val="20"/>
          <w:szCs w:val="20"/>
        </w:rPr>
        <w:t xml:space="preserve">Artículo 18. Vigencia </w:t>
      </w:r>
    </w:p>
    <w:p w:rsidR="006944FA" w:rsidRPr="008378B5" w:rsidRDefault="006944FA" w:rsidP="006944FA">
      <w:pPr>
        <w:spacing w:after="0" w:line="240" w:lineRule="auto"/>
        <w:ind w:left="17" w:right="13"/>
        <w:jc w:val="both"/>
        <w:rPr>
          <w:rFonts w:ascii="Arial" w:hAnsi="Arial" w:cs="Arial"/>
          <w:sz w:val="20"/>
          <w:szCs w:val="20"/>
        </w:rPr>
      </w:pPr>
      <w:r w:rsidRPr="008378B5">
        <w:rPr>
          <w:rFonts w:ascii="Arial" w:eastAsia="Times New Roman" w:hAnsi="Arial" w:cs="Arial"/>
          <w:sz w:val="20"/>
          <w:szCs w:val="20"/>
        </w:rPr>
        <w:t>El presente Reglamento rige a partir de su publicación en el Diario Oficial La Gaceta.</w:t>
      </w:r>
      <w:r w:rsidRPr="008378B5">
        <w:rPr>
          <w:rFonts w:ascii="Arial" w:hAnsi="Arial" w:cs="Arial"/>
          <w:noProof/>
          <w:sz w:val="20"/>
          <w:szCs w:val="20"/>
        </w:rPr>
        <w:drawing>
          <wp:inline distT="0" distB="0" distL="0" distR="0">
            <wp:extent cx="3533" cy="3533"/>
            <wp:effectExtent l="0" t="0" r="0" b="0"/>
            <wp:docPr id="22987" name="Picture 22987"/>
            <wp:cNvGraphicFramePr/>
            <a:graphic xmlns:a="http://schemas.openxmlformats.org/drawingml/2006/main">
              <a:graphicData uri="http://schemas.openxmlformats.org/drawingml/2006/picture">
                <pic:pic xmlns:pic="http://schemas.openxmlformats.org/drawingml/2006/picture">
                  <pic:nvPicPr>
                    <pic:cNvPr id="22987" name="Picture 22987"/>
                    <pic:cNvPicPr/>
                  </pic:nvPicPr>
                  <pic:blipFill>
                    <a:blip r:embed="rId62"/>
                    <a:stretch>
                      <a:fillRect/>
                    </a:stretch>
                  </pic:blipFill>
                  <pic:spPr>
                    <a:xfrm>
                      <a:off x="0" y="0"/>
                      <a:ext cx="3533" cy="3533"/>
                    </a:xfrm>
                    <a:prstGeom prst="rect">
                      <a:avLst/>
                    </a:prstGeom>
                  </pic:spPr>
                </pic:pic>
              </a:graphicData>
            </a:graphic>
          </wp:inline>
        </w:drawing>
      </w:r>
    </w:p>
    <w:p w:rsidR="006944FA" w:rsidRPr="008378B5" w:rsidRDefault="006944FA" w:rsidP="006944FA">
      <w:pPr>
        <w:spacing w:after="0" w:line="240" w:lineRule="auto"/>
        <w:ind w:left="43" w:right="17" w:hanging="10"/>
        <w:jc w:val="center"/>
        <w:rPr>
          <w:rFonts w:ascii="Arial" w:hAnsi="Arial" w:cs="Arial"/>
          <w:b/>
          <w:sz w:val="20"/>
          <w:szCs w:val="20"/>
        </w:rPr>
      </w:pPr>
      <w:r w:rsidRPr="008378B5">
        <w:rPr>
          <w:rFonts w:ascii="Arial" w:eastAsia="Times New Roman" w:hAnsi="Arial" w:cs="Arial"/>
          <w:b/>
          <w:sz w:val="20"/>
          <w:szCs w:val="20"/>
        </w:rPr>
        <w:lastRenderedPageBreak/>
        <w:t>CAPÍTULO VII</w:t>
      </w:r>
    </w:p>
    <w:p w:rsidR="006944FA" w:rsidRPr="008378B5" w:rsidRDefault="006944FA" w:rsidP="006944FA">
      <w:pPr>
        <w:spacing w:after="0" w:line="240" w:lineRule="auto"/>
        <w:ind w:left="71" w:right="56" w:hanging="10"/>
        <w:jc w:val="center"/>
        <w:rPr>
          <w:rFonts w:ascii="Arial" w:eastAsia="Times New Roman" w:hAnsi="Arial" w:cs="Arial"/>
          <w:b/>
          <w:sz w:val="20"/>
          <w:szCs w:val="20"/>
        </w:rPr>
      </w:pPr>
      <w:r w:rsidRPr="008378B5">
        <w:rPr>
          <w:rFonts w:ascii="Arial" w:eastAsia="Times New Roman" w:hAnsi="Arial" w:cs="Arial"/>
          <w:b/>
          <w:sz w:val="20"/>
          <w:szCs w:val="20"/>
        </w:rPr>
        <w:t>Transitorio</w:t>
      </w:r>
    </w:p>
    <w:p w:rsidR="006944FA" w:rsidRPr="008378B5" w:rsidRDefault="006944FA" w:rsidP="006944FA">
      <w:pPr>
        <w:spacing w:after="0" w:line="240" w:lineRule="auto"/>
        <w:ind w:right="13"/>
        <w:jc w:val="both"/>
        <w:rPr>
          <w:rFonts w:ascii="Arial" w:hAnsi="Arial" w:cs="Arial"/>
          <w:b/>
          <w:sz w:val="20"/>
          <w:szCs w:val="20"/>
        </w:rPr>
      </w:pPr>
      <w:r w:rsidRPr="008378B5">
        <w:rPr>
          <w:rFonts w:ascii="Arial" w:eastAsia="Times New Roman" w:hAnsi="Arial" w:cs="Arial"/>
          <w:b/>
          <w:sz w:val="20"/>
          <w:szCs w:val="20"/>
        </w:rPr>
        <w:t>Transitorio I. Ajuste a la normativa</w:t>
      </w:r>
    </w:p>
    <w:p w:rsidR="006944FA" w:rsidRDefault="006944FA" w:rsidP="006944FA">
      <w:pPr>
        <w:spacing w:after="0" w:line="240" w:lineRule="auto"/>
        <w:ind w:left="17" w:right="13"/>
        <w:jc w:val="both"/>
        <w:rPr>
          <w:rFonts w:ascii="Arial" w:eastAsia="Times New Roman" w:hAnsi="Arial" w:cs="Arial"/>
          <w:sz w:val="20"/>
          <w:szCs w:val="20"/>
        </w:rPr>
      </w:pPr>
      <w:r w:rsidRPr="008378B5">
        <w:rPr>
          <w:rFonts w:ascii="Arial" w:eastAsia="Times New Roman" w:hAnsi="Arial" w:cs="Arial"/>
          <w:sz w:val="20"/>
          <w:szCs w:val="20"/>
        </w:rPr>
        <w:t xml:space="preserve">Todos aquellos patentados a los cuales se les otorgó un permiso de espectáculos </w:t>
      </w:r>
      <w:r w:rsidRPr="008378B5">
        <w:rPr>
          <w:rFonts w:ascii="Arial" w:hAnsi="Arial" w:cs="Arial"/>
          <w:noProof/>
          <w:sz w:val="20"/>
          <w:szCs w:val="20"/>
        </w:rPr>
        <w:drawing>
          <wp:inline distT="0" distB="0" distL="0" distR="0">
            <wp:extent cx="7066" cy="7066"/>
            <wp:effectExtent l="0" t="0" r="0" b="0"/>
            <wp:docPr id="22988" name="Picture 22988"/>
            <wp:cNvGraphicFramePr/>
            <a:graphic xmlns:a="http://schemas.openxmlformats.org/drawingml/2006/main">
              <a:graphicData uri="http://schemas.openxmlformats.org/drawingml/2006/picture">
                <pic:pic xmlns:pic="http://schemas.openxmlformats.org/drawingml/2006/picture">
                  <pic:nvPicPr>
                    <pic:cNvPr id="22988" name="Picture 22988"/>
                    <pic:cNvPicPr/>
                  </pic:nvPicPr>
                  <pic:blipFill>
                    <a:blip r:embed="rId63" cstate="print"/>
                    <a:stretch>
                      <a:fillRect/>
                    </a:stretch>
                  </pic:blipFill>
                  <pic:spPr>
                    <a:xfrm>
                      <a:off x="0" y="0"/>
                      <a:ext cx="7066" cy="7066"/>
                    </a:xfrm>
                    <a:prstGeom prst="rect">
                      <a:avLst/>
                    </a:prstGeom>
                  </pic:spPr>
                </pic:pic>
              </a:graphicData>
            </a:graphic>
          </wp:inline>
        </w:drawing>
      </w:r>
      <w:r w:rsidRPr="008378B5">
        <w:rPr>
          <w:rFonts w:ascii="Arial" w:eastAsia="Times New Roman" w:hAnsi="Arial" w:cs="Arial"/>
          <w:sz w:val="20"/>
          <w:szCs w:val="20"/>
        </w:rPr>
        <w:t>públicos anterior a la entrada en vigencia de este reglamento, contaran con seis meses para ajustarse a lo dispuesto en esta norma.</w:t>
      </w:r>
    </w:p>
    <w:p w:rsidR="006944FA" w:rsidRDefault="006944FA" w:rsidP="006944FA">
      <w:pPr>
        <w:spacing w:after="0" w:line="240" w:lineRule="auto"/>
        <w:ind w:left="17" w:right="13"/>
        <w:jc w:val="both"/>
        <w:rPr>
          <w:rFonts w:ascii="Arial" w:eastAsia="Times New Roman" w:hAnsi="Arial" w:cs="Arial"/>
          <w:sz w:val="20"/>
          <w:szCs w:val="20"/>
        </w:rPr>
      </w:pPr>
    </w:p>
    <w:p w:rsidR="006944FA" w:rsidRPr="00EA1E83" w:rsidRDefault="006944FA" w:rsidP="006944FA">
      <w:pPr>
        <w:jc w:val="both"/>
        <w:rPr>
          <w:rFonts w:ascii="Times New Roman" w:hAnsi="Times New Roman" w:cs="Times New Roman"/>
          <w:i/>
          <w:iCs/>
          <w:sz w:val="24"/>
          <w:szCs w:val="24"/>
        </w:rPr>
      </w:pPr>
      <w:r w:rsidRPr="00EA1E83">
        <w:rPr>
          <w:rFonts w:ascii="Times New Roman" w:hAnsi="Times New Roman" w:cs="Times New Roman"/>
          <w:i/>
          <w:iCs/>
          <w:sz w:val="24"/>
          <w:szCs w:val="24"/>
        </w:rPr>
        <w:t xml:space="preserve">(Así reformado por el Concejo Municipal en Sesión </w:t>
      </w:r>
      <w:r>
        <w:rPr>
          <w:rFonts w:ascii="Times New Roman" w:hAnsi="Times New Roman" w:cs="Times New Roman"/>
          <w:i/>
          <w:iCs/>
          <w:sz w:val="24"/>
          <w:szCs w:val="24"/>
        </w:rPr>
        <w:t xml:space="preserve">Ordinaria N° 03-2022 del 17 </w:t>
      </w:r>
      <w:r w:rsidRPr="00EA1E83">
        <w:rPr>
          <w:rFonts w:ascii="Times New Roman" w:hAnsi="Times New Roman" w:cs="Times New Roman"/>
          <w:i/>
          <w:iCs/>
          <w:sz w:val="24"/>
          <w:szCs w:val="24"/>
        </w:rPr>
        <w:t xml:space="preserve"> de </w:t>
      </w:r>
      <w:r>
        <w:rPr>
          <w:rFonts w:ascii="Times New Roman" w:hAnsi="Times New Roman" w:cs="Times New Roman"/>
          <w:i/>
          <w:iCs/>
          <w:sz w:val="24"/>
          <w:szCs w:val="24"/>
        </w:rPr>
        <w:t>enero de 2022</w:t>
      </w:r>
      <w:r w:rsidRPr="00EA1E83">
        <w:rPr>
          <w:rFonts w:ascii="Times New Roman" w:hAnsi="Times New Roman" w:cs="Times New Roman"/>
          <w:i/>
          <w:iCs/>
          <w:sz w:val="24"/>
          <w:szCs w:val="24"/>
        </w:rPr>
        <w:t>)</w:t>
      </w:r>
    </w:p>
    <w:p w:rsidR="006944FA" w:rsidRPr="008378B5" w:rsidRDefault="006944FA" w:rsidP="006944FA">
      <w:pPr>
        <w:spacing w:after="0" w:line="240" w:lineRule="auto"/>
        <w:ind w:left="17" w:right="13"/>
        <w:jc w:val="both"/>
        <w:rPr>
          <w:rFonts w:ascii="Arial" w:eastAsia="Times New Roman" w:hAnsi="Arial" w:cs="Arial"/>
          <w:sz w:val="20"/>
          <w:szCs w:val="20"/>
        </w:rPr>
      </w:pPr>
    </w:p>
    <w:p w:rsidR="006944FA" w:rsidRPr="008378B5" w:rsidRDefault="006944FA" w:rsidP="006944FA">
      <w:pPr>
        <w:spacing w:after="0" w:line="240" w:lineRule="auto"/>
        <w:ind w:left="17" w:right="13"/>
        <w:jc w:val="both"/>
        <w:rPr>
          <w:rFonts w:ascii="Arial" w:eastAsia="Times New Roman" w:hAnsi="Arial" w:cs="Arial"/>
          <w:sz w:val="20"/>
          <w:szCs w:val="20"/>
        </w:rPr>
      </w:pPr>
    </w:p>
    <w:p w:rsidR="00D1277D" w:rsidRDefault="00D1277D"/>
    <w:sectPr w:rsidR="00D1277D" w:rsidSect="00D127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616"/>
    <w:multiLevelType w:val="hybridMultilevel"/>
    <w:tmpl w:val="8A149564"/>
    <w:lvl w:ilvl="0" w:tplc="A16C59BE">
      <w:start w:val="1"/>
      <w:numFmt w:val="lowerLetter"/>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EA0C4">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A34A6">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A9514">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81D60">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64ED4">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3034">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6DE1C">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67A68">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841E80"/>
    <w:multiLevelType w:val="hybridMultilevel"/>
    <w:tmpl w:val="B494FF50"/>
    <w:lvl w:ilvl="0" w:tplc="140A0015">
      <w:start w:val="1"/>
      <w:numFmt w:val="upperLetter"/>
      <w:lvlText w:val="%1."/>
      <w:lvlJc w:val="left"/>
      <w:pPr>
        <w:ind w:left="737" w:hanging="360"/>
      </w:pPr>
    </w:lvl>
    <w:lvl w:ilvl="1" w:tplc="140A0019" w:tentative="1">
      <w:start w:val="1"/>
      <w:numFmt w:val="lowerLetter"/>
      <w:lvlText w:val="%2."/>
      <w:lvlJc w:val="left"/>
      <w:pPr>
        <w:ind w:left="1457" w:hanging="360"/>
      </w:pPr>
    </w:lvl>
    <w:lvl w:ilvl="2" w:tplc="140A001B" w:tentative="1">
      <w:start w:val="1"/>
      <w:numFmt w:val="lowerRoman"/>
      <w:lvlText w:val="%3."/>
      <w:lvlJc w:val="right"/>
      <w:pPr>
        <w:ind w:left="2177" w:hanging="180"/>
      </w:pPr>
    </w:lvl>
    <w:lvl w:ilvl="3" w:tplc="140A000F" w:tentative="1">
      <w:start w:val="1"/>
      <w:numFmt w:val="decimal"/>
      <w:lvlText w:val="%4."/>
      <w:lvlJc w:val="left"/>
      <w:pPr>
        <w:ind w:left="2897" w:hanging="360"/>
      </w:pPr>
    </w:lvl>
    <w:lvl w:ilvl="4" w:tplc="140A0019" w:tentative="1">
      <w:start w:val="1"/>
      <w:numFmt w:val="lowerLetter"/>
      <w:lvlText w:val="%5."/>
      <w:lvlJc w:val="left"/>
      <w:pPr>
        <w:ind w:left="3617" w:hanging="360"/>
      </w:pPr>
    </w:lvl>
    <w:lvl w:ilvl="5" w:tplc="140A001B" w:tentative="1">
      <w:start w:val="1"/>
      <w:numFmt w:val="lowerRoman"/>
      <w:lvlText w:val="%6."/>
      <w:lvlJc w:val="right"/>
      <w:pPr>
        <w:ind w:left="4337" w:hanging="180"/>
      </w:pPr>
    </w:lvl>
    <w:lvl w:ilvl="6" w:tplc="140A000F" w:tentative="1">
      <w:start w:val="1"/>
      <w:numFmt w:val="decimal"/>
      <w:lvlText w:val="%7."/>
      <w:lvlJc w:val="left"/>
      <w:pPr>
        <w:ind w:left="5057" w:hanging="360"/>
      </w:pPr>
    </w:lvl>
    <w:lvl w:ilvl="7" w:tplc="140A0019" w:tentative="1">
      <w:start w:val="1"/>
      <w:numFmt w:val="lowerLetter"/>
      <w:lvlText w:val="%8."/>
      <w:lvlJc w:val="left"/>
      <w:pPr>
        <w:ind w:left="5777" w:hanging="360"/>
      </w:pPr>
    </w:lvl>
    <w:lvl w:ilvl="8" w:tplc="140A001B" w:tentative="1">
      <w:start w:val="1"/>
      <w:numFmt w:val="lowerRoman"/>
      <w:lvlText w:val="%9."/>
      <w:lvlJc w:val="right"/>
      <w:pPr>
        <w:ind w:left="6497" w:hanging="180"/>
      </w:pPr>
    </w:lvl>
  </w:abstractNum>
  <w:abstractNum w:abstractNumId="2">
    <w:nsid w:val="13D6310B"/>
    <w:multiLevelType w:val="hybridMultilevel"/>
    <w:tmpl w:val="3B72E324"/>
    <w:lvl w:ilvl="0" w:tplc="745A184A">
      <w:start w:val="1"/>
      <w:numFmt w:val="lowerLetter"/>
      <w:lvlText w:val="%1)"/>
      <w:lvlJc w:val="left"/>
      <w:pPr>
        <w:ind w:left="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34D676">
      <w:start w:val="1"/>
      <w:numFmt w:val="lowerLetter"/>
      <w:lvlText w:val="%2"/>
      <w:lvlJc w:val="left"/>
      <w:pPr>
        <w:ind w:left="1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7CC386">
      <w:start w:val="1"/>
      <w:numFmt w:val="lowerRoman"/>
      <w:lvlText w:val="%3"/>
      <w:lvlJc w:val="left"/>
      <w:pPr>
        <w:ind w:left="2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E8A0A2">
      <w:start w:val="1"/>
      <w:numFmt w:val="decimal"/>
      <w:lvlText w:val="%4"/>
      <w:lvlJc w:val="left"/>
      <w:pPr>
        <w:ind w:left="2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AEA2C0">
      <w:start w:val="1"/>
      <w:numFmt w:val="lowerLetter"/>
      <w:lvlText w:val="%5"/>
      <w:lvlJc w:val="left"/>
      <w:pPr>
        <w:ind w:left="3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F9B0">
      <w:start w:val="1"/>
      <w:numFmt w:val="lowerRoman"/>
      <w:lvlText w:val="%6"/>
      <w:lvlJc w:val="left"/>
      <w:pPr>
        <w:ind w:left="4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6866DA">
      <w:start w:val="1"/>
      <w:numFmt w:val="decimal"/>
      <w:lvlText w:val="%7"/>
      <w:lvlJc w:val="left"/>
      <w:pPr>
        <w:ind w:left="5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BAD73C">
      <w:start w:val="1"/>
      <w:numFmt w:val="lowerLetter"/>
      <w:lvlText w:val="%8"/>
      <w:lvlJc w:val="left"/>
      <w:pPr>
        <w:ind w:left="5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30B7C0">
      <w:start w:val="1"/>
      <w:numFmt w:val="lowerRoman"/>
      <w:lvlText w:val="%9"/>
      <w:lvlJc w:val="left"/>
      <w:pPr>
        <w:ind w:left="6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8BA3E5B"/>
    <w:multiLevelType w:val="multilevel"/>
    <w:tmpl w:val="A3DEE7FC"/>
    <w:lvl w:ilvl="0">
      <w:start w:val="1"/>
      <w:numFmt w:val="decimal"/>
      <w:lvlText w:val="%1."/>
      <w:lvlJc w:val="left"/>
      <w:pPr>
        <w:ind w:left="1094" w:hanging="360"/>
      </w:pPr>
    </w:lvl>
    <w:lvl w:ilvl="1">
      <w:start w:val="1"/>
      <w:numFmt w:val="decimal"/>
      <w:isLgl/>
      <w:lvlText w:val="%1.%2."/>
      <w:lvlJc w:val="left"/>
      <w:pPr>
        <w:ind w:left="1094" w:hanging="360"/>
      </w:pPr>
      <w:rPr>
        <w:rFonts w:eastAsia="Times New Roman" w:hint="default"/>
      </w:rPr>
    </w:lvl>
    <w:lvl w:ilvl="2">
      <w:start w:val="1"/>
      <w:numFmt w:val="decimal"/>
      <w:isLgl/>
      <w:lvlText w:val="%1.%2.%3."/>
      <w:lvlJc w:val="left"/>
      <w:pPr>
        <w:ind w:left="1454" w:hanging="720"/>
      </w:pPr>
      <w:rPr>
        <w:rFonts w:eastAsia="Times New Roman" w:hint="default"/>
      </w:rPr>
    </w:lvl>
    <w:lvl w:ilvl="3">
      <w:start w:val="1"/>
      <w:numFmt w:val="decimal"/>
      <w:isLgl/>
      <w:lvlText w:val="%1.%2.%3.%4."/>
      <w:lvlJc w:val="left"/>
      <w:pPr>
        <w:ind w:left="1454" w:hanging="720"/>
      </w:pPr>
      <w:rPr>
        <w:rFonts w:eastAsia="Times New Roman" w:hint="default"/>
      </w:rPr>
    </w:lvl>
    <w:lvl w:ilvl="4">
      <w:start w:val="1"/>
      <w:numFmt w:val="decimal"/>
      <w:isLgl/>
      <w:lvlText w:val="%1.%2.%3.%4.%5."/>
      <w:lvlJc w:val="left"/>
      <w:pPr>
        <w:ind w:left="1814" w:hanging="1080"/>
      </w:pPr>
      <w:rPr>
        <w:rFonts w:eastAsia="Times New Roman" w:hint="default"/>
      </w:rPr>
    </w:lvl>
    <w:lvl w:ilvl="5">
      <w:start w:val="1"/>
      <w:numFmt w:val="decimal"/>
      <w:isLgl/>
      <w:lvlText w:val="%1.%2.%3.%4.%5.%6."/>
      <w:lvlJc w:val="left"/>
      <w:pPr>
        <w:ind w:left="1814" w:hanging="1080"/>
      </w:pPr>
      <w:rPr>
        <w:rFonts w:eastAsia="Times New Roman" w:hint="default"/>
      </w:rPr>
    </w:lvl>
    <w:lvl w:ilvl="6">
      <w:start w:val="1"/>
      <w:numFmt w:val="decimal"/>
      <w:isLgl/>
      <w:lvlText w:val="%1.%2.%3.%4.%5.%6.%7."/>
      <w:lvlJc w:val="left"/>
      <w:pPr>
        <w:ind w:left="2174" w:hanging="1440"/>
      </w:pPr>
      <w:rPr>
        <w:rFonts w:eastAsia="Times New Roman" w:hint="default"/>
      </w:rPr>
    </w:lvl>
    <w:lvl w:ilvl="7">
      <w:start w:val="1"/>
      <w:numFmt w:val="decimal"/>
      <w:isLgl/>
      <w:lvlText w:val="%1.%2.%3.%4.%5.%6.%7.%8."/>
      <w:lvlJc w:val="left"/>
      <w:pPr>
        <w:ind w:left="2174" w:hanging="1440"/>
      </w:pPr>
      <w:rPr>
        <w:rFonts w:eastAsia="Times New Roman" w:hint="default"/>
      </w:rPr>
    </w:lvl>
    <w:lvl w:ilvl="8">
      <w:start w:val="1"/>
      <w:numFmt w:val="decimal"/>
      <w:isLgl/>
      <w:lvlText w:val="%1.%2.%3.%4.%5.%6.%7.%8.%9."/>
      <w:lvlJc w:val="left"/>
      <w:pPr>
        <w:ind w:left="2534" w:hanging="1800"/>
      </w:pPr>
      <w:rPr>
        <w:rFonts w:eastAsia="Times New Roman" w:hint="default"/>
      </w:rPr>
    </w:lvl>
  </w:abstractNum>
  <w:abstractNum w:abstractNumId="4">
    <w:nsid w:val="216A177D"/>
    <w:multiLevelType w:val="hybridMultilevel"/>
    <w:tmpl w:val="85C8AE58"/>
    <w:lvl w:ilvl="0" w:tplc="FFB2F9BA">
      <w:start w:val="1"/>
      <w:numFmt w:val="lowerLetter"/>
      <w:lvlText w:val="%1)"/>
      <w:lvlJc w:val="left"/>
      <w:pPr>
        <w:ind w:left="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2ED74">
      <w:start w:val="1"/>
      <w:numFmt w:val="lowerLetter"/>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4DABC">
      <w:start w:val="1"/>
      <w:numFmt w:val="lowerRoman"/>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40C48">
      <w:start w:val="1"/>
      <w:numFmt w:val="decimal"/>
      <w:lvlText w:val="%4"/>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252F6">
      <w:start w:val="1"/>
      <w:numFmt w:val="lowerLetter"/>
      <w:lvlText w:val="%5"/>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0237A">
      <w:start w:val="1"/>
      <w:numFmt w:val="lowerRoman"/>
      <w:lvlText w:val="%6"/>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A9BD8">
      <w:start w:val="1"/>
      <w:numFmt w:val="decimal"/>
      <w:lvlText w:val="%7"/>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CC9EC">
      <w:start w:val="1"/>
      <w:numFmt w:val="lowerLetter"/>
      <w:lvlText w:val="%8"/>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43704">
      <w:start w:val="1"/>
      <w:numFmt w:val="lowerRoman"/>
      <w:lvlText w:val="%9"/>
      <w:lvlJc w:val="left"/>
      <w:pPr>
        <w:ind w:left="6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F56CF4"/>
    <w:multiLevelType w:val="hybridMultilevel"/>
    <w:tmpl w:val="44A4AB48"/>
    <w:lvl w:ilvl="0" w:tplc="140A0017">
      <w:start w:val="1"/>
      <w:numFmt w:val="lowerLetter"/>
      <w:lvlText w:val="%1)"/>
      <w:lvlJc w:val="left"/>
      <w:pPr>
        <w:ind w:left="1460" w:hanging="360"/>
      </w:pPr>
    </w:lvl>
    <w:lvl w:ilvl="1" w:tplc="140A0019" w:tentative="1">
      <w:start w:val="1"/>
      <w:numFmt w:val="lowerLetter"/>
      <w:lvlText w:val="%2."/>
      <w:lvlJc w:val="left"/>
      <w:pPr>
        <w:ind w:left="2180" w:hanging="360"/>
      </w:pPr>
    </w:lvl>
    <w:lvl w:ilvl="2" w:tplc="140A001B" w:tentative="1">
      <w:start w:val="1"/>
      <w:numFmt w:val="lowerRoman"/>
      <w:lvlText w:val="%3."/>
      <w:lvlJc w:val="right"/>
      <w:pPr>
        <w:ind w:left="2900" w:hanging="180"/>
      </w:pPr>
    </w:lvl>
    <w:lvl w:ilvl="3" w:tplc="140A000F" w:tentative="1">
      <w:start w:val="1"/>
      <w:numFmt w:val="decimal"/>
      <w:lvlText w:val="%4."/>
      <w:lvlJc w:val="left"/>
      <w:pPr>
        <w:ind w:left="3620" w:hanging="360"/>
      </w:pPr>
    </w:lvl>
    <w:lvl w:ilvl="4" w:tplc="140A0019" w:tentative="1">
      <w:start w:val="1"/>
      <w:numFmt w:val="lowerLetter"/>
      <w:lvlText w:val="%5."/>
      <w:lvlJc w:val="left"/>
      <w:pPr>
        <w:ind w:left="4340" w:hanging="360"/>
      </w:pPr>
    </w:lvl>
    <w:lvl w:ilvl="5" w:tplc="140A001B" w:tentative="1">
      <w:start w:val="1"/>
      <w:numFmt w:val="lowerRoman"/>
      <w:lvlText w:val="%6."/>
      <w:lvlJc w:val="right"/>
      <w:pPr>
        <w:ind w:left="5060" w:hanging="180"/>
      </w:pPr>
    </w:lvl>
    <w:lvl w:ilvl="6" w:tplc="140A000F" w:tentative="1">
      <w:start w:val="1"/>
      <w:numFmt w:val="decimal"/>
      <w:lvlText w:val="%7."/>
      <w:lvlJc w:val="left"/>
      <w:pPr>
        <w:ind w:left="5780" w:hanging="360"/>
      </w:pPr>
    </w:lvl>
    <w:lvl w:ilvl="7" w:tplc="140A0019" w:tentative="1">
      <w:start w:val="1"/>
      <w:numFmt w:val="lowerLetter"/>
      <w:lvlText w:val="%8."/>
      <w:lvlJc w:val="left"/>
      <w:pPr>
        <w:ind w:left="6500" w:hanging="360"/>
      </w:pPr>
    </w:lvl>
    <w:lvl w:ilvl="8" w:tplc="140A001B" w:tentative="1">
      <w:start w:val="1"/>
      <w:numFmt w:val="lowerRoman"/>
      <w:lvlText w:val="%9."/>
      <w:lvlJc w:val="right"/>
      <w:pPr>
        <w:ind w:left="7220" w:hanging="180"/>
      </w:pPr>
    </w:lvl>
  </w:abstractNum>
  <w:abstractNum w:abstractNumId="6">
    <w:nsid w:val="548B12EB"/>
    <w:multiLevelType w:val="hybridMultilevel"/>
    <w:tmpl w:val="C79E8990"/>
    <w:lvl w:ilvl="0" w:tplc="140A0017">
      <w:start w:val="1"/>
      <w:numFmt w:val="lowerLetter"/>
      <w:lvlText w:val="%1)"/>
      <w:lvlJc w:val="left"/>
      <w:pPr>
        <w:ind w:left="737" w:hanging="360"/>
      </w:pPr>
    </w:lvl>
    <w:lvl w:ilvl="1" w:tplc="140A0019" w:tentative="1">
      <w:start w:val="1"/>
      <w:numFmt w:val="lowerLetter"/>
      <w:lvlText w:val="%2."/>
      <w:lvlJc w:val="left"/>
      <w:pPr>
        <w:ind w:left="1457" w:hanging="360"/>
      </w:pPr>
    </w:lvl>
    <w:lvl w:ilvl="2" w:tplc="140A001B" w:tentative="1">
      <w:start w:val="1"/>
      <w:numFmt w:val="lowerRoman"/>
      <w:lvlText w:val="%3."/>
      <w:lvlJc w:val="right"/>
      <w:pPr>
        <w:ind w:left="2177" w:hanging="180"/>
      </w:pPr>
    </w:lvl>
    <w:lvl w:ilvl="3" w:tplc="140A000F" w:tentative="1">
      <w:start w:val="1"/>
      <w:numFmt w:val="decimal"/>
      <w:lvlText w:val="%4."/>
      <w:lvlJc w:val="left"/>
      <w:pPr>
        <w:ind w:left="2897" w:hanging="360"/>
      </w:pPr>
    </w:lvl>
    <w:lvl w:ilvl="4" w:tplc="140A0019" w:tentative="1">
      <w:start w:val="1"/>
      <w:numFmt w:val="lowerLetter"/>
      <w:lvlText w:val="%5."/>
      <w:lvlJc w:val="left"/>
      <w:pPr>
        <w:ind w:left="3617" w:hanging="360"/>
      </w:pPr>
    </w:lvl>
    <w:lvl w:ilvl="5" w:tplc="140A001B" w:tentative="1">
      <w:start w:val="1"/>
      <w:numFmt w:val="lowerRoman"/>
      <w:lvlText w:val="%6."/>
      <w:lvlJc w:val="right"/>
      <w:pPr>
        <w:ind w:left="4337" w:hanging="180"/>
      </w:pPr>
    </w:lvl>
    <w:lvl w:ilvl="6" w:tplc="140A000F" w:tentative="1">
      <w:start w:val="1"/>
      <w:numFmt w:val="decimal"/>
      <w:lvlText w:val="%7."/>
      <w:lvlJc w:val="left"/>
      <w:pPr>
        <w:ind w:left="5057" w:hanging="360"/>
      </w:pPr>
    </w:lvl>
    <w:lvl w:ilvl="7" w:tplc="140A0019" w:tentative="1">
      <w:start w:val="1"/>
      <w:numFmt w:val="lowerLetter"/>
      <w:lvlText w:val="%8."/>
      <w:lvlJc w:val="left"/>
      <w:pPr>
        <w:ind w:left="5777" w:hanging="360"/>
      </w:pPr>
    </w:lvl>
    <w:lvl w:ilvl="8" w:tplc="140A001B" w:tentative="1">
      <w:start w:val="1"/>
      <w:numFmt w:val="lowerRoman"/>
      <w:lvlText w:val="%9."/>
      <w:lvlJc w:val="right"/>
      <w:pPr>
        <w:ind w:left="6497" w:hanging="180"/>
      </w:pPr>
    </w:lvl>
  </w:abstractNum>
  <w:abstractNum w:abstractNumId="7">
    <w:nsid w:val="5702401F"/>
    <w:multiLevelType w:val="hybridMultilevel"/>
    <w:tmpl w:val="42EE1B10"/>
    <w:lvl w:ilvl="0" w:tplc="140A000F">
      <w:start w:val="1"/>
      <w:numFmt w:val="decimal"/>
      <w:lvlText w:val="%1."/>
      <w:lvlJc w:val="left"/>
      <w:pPr>
        <w:ind w:left="1094" w:hanging="360"/>
      </w:pPr>
    </w:lvl>
    <w:lvl w:ilvl="1" w:tplc="140A0019" w:tentative="1">
      <w:start w:val="1"/>
      <w:numFmt w:val="lowerLetter"/>
      <w:lvlText w:val="%2."/>
      <w:lvlJc w:val="left"/>
      <w:pPr>
        <w:ind w:left="1814" w:hanging="360"/>
      </w:pPr>
    </w:lvl>
    <w:lvl w:ilvl="2" w:tplc="140A001B" w:tentative="1">
      <w:start w:val="1"/>
      <w:numFmt w:val="lowerRoman"/>
      <w:lvlText w:val="%3."/>
      <w:lvlJc w:val="right"/>
      <w:pPr>
        <w:ind w:left="2534" w:hanging="180"/>
      </w:pPr>
    </w:lvl>
    <w:lvl w:ilvl="3" w:tplc="140A000F" w:tentative="1">
      <w:start w:val="1"/>
      <w:numFmt w:val="decimal"/>
      <w:lvlText w:val="%4."/>
      <w:lvlJc w:val="left"/>
      <w:pPr>
        <w:ind w:left="3254" w:hanging="360"/>
      </w:pPr>
    </w:lvl>
    <w:lvl w:ilvl="4" w:tplc="140A0019" w:tentative="1">
      <w:start w:val="1"/>
      <w:numFmt w:val="lowerLetter"/>
      <w:lvlText w:val="%5."/>
      <w:lvlJc w:val="left"/>
      <w:pPr>
        <w:ind w:left="3974" w:hanging="360"/>
      </w:pPr>
    </w:lvl>
    <w:lvl w:ilvl="5" w:tplc="140A001B" w:tentative="1">
      <w:start w:val="1"/>
      <w:numFmt w:val="lowerRoman"/>
      <w:lvlText w:val="%6."/>
      <w:lvlJc w:val="right"/>
      <w:pPr>
        <w:ind w:left="4694" w:hanging="180"/>
      </w:pPr>
    </w:lvl>
    <w:lvl w:ilvl="6" w:tplc="140A000F" w:tentative="1">
      <w:start w:val="1"/>
      <w:numFmt w:val="decimal"/>
      <w:lvlText w:val="%7."/>
      <w:lvlJc w:val="left"/>
      <w:pPr>
        <w:ind w:left="5414" w:hanging="360"/>
      </w:pPr>
    </w:lvl>
    <w:lvl w:ilvl="7" w:tplc="140A0019" w:tentative="1">
      <w:start w:val="1"/>
      <w:numFmt w:val="lowerLetter"/>
      <w:lvlText w:val="%8."/>
      <w:lvlJc w:val="left"/>
      <w:pPr>
        <w:ind w:left="6134" w:hanging="360"/>
      </w:pPr>
    </w:lvl>
    <w:lvl w:ilvl="8" w:tplc="140A001B" w:tentative="1">
      <w:start w:val="1"/>
      <w:numFmt w:val="lowerRoman"/>
      <w:lvlText w:val="%9."/>
      <w:lvlJc w:val="right"/>
      <w:pPr>
        <w:ind w:left="6854" w:hanging="180"/>
      </w:p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44FA"/>
    <w:rsid w:val="00042916"/>
    <w:rsid w:val="000C4301"/>
    <w:rsid w:val="000E46B9"/>
    <w:rsid w:val="00245B9E"/>
    <w:rsid w:val="003934ED"/>
    <w:rsid w:val="003B1739"/>
    <w:rsid w:val="005918EC"/>
    <w:rsid w:val="00674F93"/>
    <w:rsid w:val="006944FA"/>
    <w:rsid w:val="006F4754"/>
    <w:rsid w:val="00754D29"/>
    <w:rsid w:val="0083725E"/>
    <w:rsid w:val="00D1277D"/>
    <w:rsid w:val="00F90B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460" w:lineRule="exac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FA"/>
    <w:pPr>
      <w:spacing w:after="200" w:line="276" w:lineRule="auto"/>
      <w:jc w:val="left"/>
    </w:pPr>
    <w:rPr>
      <w:rFonts w:eastAsiaTheme="minorEastAsia"/>
      <w:lang w:eastAsia="es-ES"/>
    </w:rPr>
  </w:style>
  <w:style w:type="paragraph" w:styleId="Ttulo1">
    <w:name w:val="heading 1"/>
    <w:basedOn w:val="Normal"/>
    <w:next w:val="Normal"/>
    <w:link w:val="Ttulo1Car"/>
    <w:uiPriority w:val="9"/>
    <w:qFormat/>
    <w:rsid w:val="006944F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44FA"/>
    <w:rPr>
      <w:rFonts w:asciiTheme="majorHAnsi" w:eastAsiaTheme="majorEastAsia" w:hAnsiTheme="majorHAnsi" w:cstheme="majorBidi"/>
      <w:b/>
      <w:bCs/>
      <w:color w:val="365F91" w:themeColor="accent1" w:themeShade="BF"/>
      <w:sz w:val="28"/>
      <w:szCs w:val="28"/>
    </w:rPr>
  </w:style>
  <w:style w:type="paragraph" w:styleId="Sinespaciado">
    <w:name w:val="No Spacing"/>
    <w:aliases w:val="Texto,citas,Citas"/>
    <w:uiPriority w:val="1"/>
    <w:qFormat/>
    <w:rsid w:val="006944FA"/>
    <w:pPr>
      <w:spacing w:line="240" w:lineRule="auto"/>
      <w:jc w:val="left"/>
    </w:pPr>
    <w:rPr>
      <w:rFonts w:ascii="Calibri" w:eastAsia="Calibri" w:hAnsi="Calibri" w:cs="Times New Roman"/>
      <w:lang w:val="es-MX"/>
    </w:rPr>
  </w:style>
  <w:style w:type="paragraph" w:styleId="Prrafodelista">
    <w:name w:val="List Paragraph"/>
    <w:basedOn w:val="Normal"/>
    <w:link w:val="PrrafodelistaCar"/>
    <w:uiPriority w:val="34"/>
    <w:qFormat/>
    <w:rsid w:val="006944FA"/>
    <w:pPr>
      <w:suppressAutoHyphens/>
      <w:spacing w:after="0" w:line="240" w:lineRule="auto"/>
      <w:ind w:left="720"/>
      <w:contextualSpacing/>
    </w:pPr>
    <w:rPr>
      <w:rFonts w:ascii="Times New Roman" w:eastAsia="Times New Roman" w:hAnsi="Times New Roman" w:cs="Times New Roman"/>
      <w:kern w:val="1"/>
      <w:sz w:val="24"/>
      <w:szCs w:val="24"/>
      <w:lang w:val="es-ES_tradnl" w:eastAsia="ar-SA"/>
    </w:rPr>
  </w:style>
  <w:style w:type="character" w:customStyle="1" w:styleId="PrrafodelistaCar">
    <w:name w:val="Párrafo de lista Car"/>
    <w:basedOn w:val="Fuentedeprrafopredeter"/>
    <w:link w:val="Prrafodelista"/>
    <w:uiPriority w:val="34"/>
    <w:locked/>
    <w:rsid w:val="006944FA"/>
    <w:rPr>
      <w:rFonts w:ascii="Times New Roman" w:eastAsia="Times New Roman" w:hAnsi="Times New Roman" w:cs="Times New Roman"/>
      <w:kern w:val="1"/>
      <w:sz w:val="24"/>
      <w:szCs w:val="24"/>
      <w:lang w:val="es-ES_tradnl" w:eastAsia="ar-SA"/>
    </w:rPr>
  </w:style>
  <w:style w:type="paragraph" w:styleId="Textodeglobo">
    <w:name w:val="Balloon Text"/>
    <w:basedOn w:val="Normal"/>
    <w:link w:val="TextodegloboCar"/>
    <w:uiPriority w:val="99"/>
    <w:semiHidden/>
    <w:unhideWhenUsed/>
    <w:rsid w:val="006944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4FA"/>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3516</Words>
  <Characters>19338</Characters>
  <Application>Microsoft Office Word</Application>
  <DocSecurity>0</DocSecurity>
  <Lines>161</Lines>
  <Paragraphs>45</Paragraphs>
  <ScaleCrop>false</ScaleCrop>
  <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Secre1</dc:creator>
  <cp:keywords/>
  <dc:description/>
  <cp:lastModifiedBy>Secre1</cp:lastModifiedBy>
  <cp:revision>3</cp:revision>
  <dcterms:created xsi:type="dcterms:W3CDTF">2022-02-23T16:19:00Z</dcterms:created>
  <dcterms:modified xsi:type="dcterms:W3CDTF">2022-02-23T16:29:00Z</dcterms:modified>
</cp:coreProperties>
</file>