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2A" w:rsidRPr="00893A20" w:rsidRDefault="00AE4B2A" w:rsidP="00AE4B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93A20">
        <w:rPr>
          <w:rFonts w:ascii="Times New Roman" w:hAnsi="Times New Roman" w:cs="Times New Roman"/>
          <w:b/>
          <w:bCs/>
          <w:sz w:val="24"/>
          <w:szCs w:val="24"/>
          <w:lang w:val="es-ES"/>
        </w:rPr>
        <w:t>MUNICIPALIDAD DE GOICOECHEA</w:t>
      </w:r>
    </w:p>
    <w:p w:rsidR="00AE4B2A" w:rsidRPr="006963DB" w:rsidRDefault="00AE4B2A" w:rsidP="00AE4B2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4B2A" w:rsidRPr="006963DB" w:rsidRDefault="00AE4B2A" w:rsidP="00AE4B2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El Concejo Municipal del Cantón de Goicoechea, en sesión extraordinaria N° 19-14, celebrada el día 4 de setiembre del 2014, artículo 4°, aprobó dictamen N° 11-2014 de la Comisión de Asuntos Ambientales, como se detalla a continuación:</w:t>
      </w:r>
    </w:p>
    <w:p w:rsidR="00AE4B2A" w:rsidRPr="006963DB" w:rsidRDefault="00AE4B2A" w:rsidP="00AE4B2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4B2A" w:rsidRPr="006963DB" w:rsidRDefault="00AE4B2A" w:rsidP="00AE4B2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1°----Aprobar el Plan Municipal de Gestión Integral de Residuos Sólidos del Cantón de Goicoechea (según publicación hecha en La Gaceta N°68 del 7 de abril de 2014, sometido a Audiencia Pública el 27 de abril del mismo año, cuyo texto se transcribe completo en el Anexo 1 y forma parte integral del presente dictamen); incorporando las siguientes modificaciones y observaciones:</w:t>
      </w:r>
    </w:p>
    <w:p w:rsidR="00AE4B2A" w:rsidRPr="006963DB" w:rsidRDefault="00AE4B2A" w:rsidP="00AE4B2A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26, Cuadro N°7: Incluir como Objetivo Específico y Metas de Gestión Ambiental Institucional.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 26, Cuadro N°7: Incluir como Objetivo Específico y Metas de Coordinación Interinstitucional.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32, Cuadro N°8, Actividades 1 a 3: Incluir redes sociales como medio más eficaz a menor plazo para campaña de divulgación.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33, Cuadro N°8, Actividad 1: En el procedimiento de atención y seguimiento de casos de inadecuado manejo de residuos sólidos, añadir que las denuncias se reciben en la DGA.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33, Cuadro N°8, Actividad 4: Generar espacio web para hacer y dar seguimiento a denuncias, en el procedimiento de atención y seguimiento de casos de inadecuado manejo de residuos sólidos.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33, Cuadro N°8, Actividad 4: Incluir el traslado a tribunales en el procedimiento de atención y seguimiento de casos de inadecuado manejo de residuos sólidos.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34, Cuadro N°9, Actividades 1 y 2: La propuesta inicial del reglamento municipal para la GIRS debe presentarse en dos meses.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34, Cuadro N°9, Actividades 3 a 5: El modelo tarifario debe incluir costos fijos y variables y salarios, se calcula por metro lineal, se debe evaluar la factibilidad de incorporar la variable de densidad en unidades habitacionales por lote o propiedad.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34, Cuadro N°9, Actividades 3 a 5: Plazo de un año para la actualización participativa del reglamento municipal para la GIRS, incluyendo tarifas sanciones y multas para el manejo inadecuado de residuos solidos.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35, Cuadro N° 10, Actividad 1: Ampliar el personal para realizar manejo integral de residuos sólidos de acuerdo con el oficio DGA-116-2014.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37, Cuadro N°10: Agregar Actividad 4, Indicador: Plan de Gestión Ambiental es parte del Reglamento, en un plazo de 6 meses.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lastRenderedPageBreak/>
        <w:t>Pág. 42, Cuadro N°12, Actividad 2: Debe incluirse después del Plan Piloto de Rancho Redondo.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43, Cuadro N°12, Actividades 1 a 4: Debe incluirse antes del plan piloto distrital.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44. Cuadro N°12, Actividad 1: Tomar en cuenta que hay moratoria declarada, para realizar un estudio de factibilidad técnica y económica de las opciones viables para el aprovechamiento energético de los residuos sólidos tanto a nivel cantonal como regional.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47, Cuadro N°13, Actividad 6: Agregar como mínimo una feria anual en cada distrito.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Pág, 48, Cuadro N° 14, Actividad 2: Incluir el REGIRGO en la asignación de Partidas presupuestarias al PMGIRSGO.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51, Cuadro N°15, Objetivo específico 2, Meta 2.2: La propuesta inicial de modelo tarifario e incentivos debe estar en 2 meses, prepara la DGA con Dirección Administrativa Financiera.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54, Cuadro N°15, Meta 2.1; Añadir como Medio de Verificación que verificar que el centro esté construido.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54, Cuadro N°15, Meta 3.2: Añadir como Medio de Verificación la elaboración/canalización de informes a DGA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54, Cuadro N°15, Objetivo específico 1: Gestión Residuos N° tradicionales: N° tiene medidas de monitoreo y seguimiento, DGA debe presentar lo que falta, incluyendo tipo de equipo, plazo 1 mes.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55, Cuadro N°15, Meta 3.1: Añadir como Medio de Verificación los registros de actividades y la cantidad estudios/informes.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55, Cuadro N°15, Objetivo específico 1: Añadir como Medio de Verificación los registros de actividades.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55, Cuadro N°15, Objetivo específico 2: Añadir como Medio de Verificación los registros de actividades.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56, Cuadro N°15, Meta 2.1: Añadir como Medio de Verificación los registros de actividades y la cantidad estudios/informes.</w:t>
      </w:r>
    </w:p>
    <w:p w:rsidR="00AE4B2A" w:rsidRPr="006963DB" w:rsidRDefault="00AE4B2A" w:rsidP="00AE4B2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3DB">
        <w:rPr>
          <w:rFonts w:ascii="Times New Roman" w:hAnsi="Times New Roman" w:cs="Times New Roman"/>
          <w:sz w:val="24"/>
          <w:szCs w:val="24"/>
          <w:lang w:val="es-ES"/>
        </w:rPr>
        <w:t>Pág. 56, Cuadro N°15, Metas 1.1 y 1.2: Añadir como Medio de Verificación los registros de actividades y la cantidad de estudios/informes.</w:t>
      </w:r>
    </w:p>
    <w:p w:rsidR="00AE4B2A" w:rsidRPr="006963DB" w:rsidRDefault="00AE4B2A" w:rsidP="00AE4B2A">
      <w:pPr>
        <w:jc w:val="both"/>
        <w:rPr>
          <w:lang w:val="es-ES"/>
        </w:rPr>
      </w:pPr>
    </w:p>
    <w:p w:rsidR="00D1277D" w:rsidRDefault="00D1277D"/>
    <w:sectPr w:rsidR="00D1277D" w:rsidSect="006765B2"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637153"/>
      <w:docPartObj>
        <w:docPartGallery w:val="Page Numbers (Bottom of Page)"/>
        <w:docPartUnique/>
      </w:docPartObj>
    </w:sdtPr>
    <w:sdtEndPr/>
    <w:sdtContent>
      <w:p w:rsidR="00052A8A" w:rsidRDefault="00221A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1AAB">
          <w:rPr>
            <w:noProof/>
            <w:lang w:val="es-ES"/>
          </w:rPr>
          <w:t>2</w:t>
        </w:r>
        <w:r>
          <w:fldChar w:fldCharType="end"/>
        </w:r>
      </w:p>
    </w:sdtContent>
  </w:sdt>
  <w:p w:rsidR="00052A8A" w:rsidRDefault="00221AAB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9572E"/>
    <w:multiLevelType w:val="hybridMultilevel"/>
    <w:tmpl w:val="A18AC774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4B2A"/>
    <w:rsid w:val="00042916"/>
    <w:rsid w:val="000C4301"/>
    <w:rsid w:val="000E46B9"/>
    <w:rsid w:val="00221AAB"/>
    <w:rsid w:val="00245B9E"/>
    <w:rsid w:val="003934ED"/>
    <w:rsid w:val="003B1739"/>
    <w:rsid w:val="005918EC"/>
    <w:rsid w:val="00674F93"/>
    <w:rsid w:val="006F4754"/>
    <w:rsid w:val="00754D29"/>
    <w:rsid w:val="0083725E"/>
    <w:rsid w:val="00AE4B2A"/>
    <w:rsid w:val="00D1277D"/>
    <w:rsid w:val="00F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46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2A"/>
    <w:pPr>
      <w:spacing w:after="160" w:line="259" w:lineRule="auto"/>
      <w:jc w:val="left"/>
    </w:pPr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B2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B2A"/>
    <w:rPr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Secre1</dc:creator>
  <cp:keywords/>
  <dc:description/>
  <cp:lastModifiedBy>Secre1</cp:lastModifiedBy>
  <cp:revision>3</cp:revision>
  <dcterms:created xsi:type="dcterms:W3CDTF">2022-02-23T17:10:00Z</dcterms:created>
  <dcterms:modified xsi:type="dcterms:W3CDTF">2022-02-23T17:11:00Z</dcterms:modified>
</cp:coreProperties>
</file>