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45AD4" w14:textId="77777777" w:rsidR="00BC72ED" w:rsidRPr="007C614C" w:rsidRDefault="00BC72ED" w:rsidP="00BC72ED">
      <w:pPr>
        <w:spacing w:after="0" w:line="240" w:lineRule="auto"/>
        <w:jc w:val="both"/>
        <w:rPr>
          <w:rFonts w:ascii="Arial" w:hAnsi="Arial" w:cs="Arial"/>
          <w:sz w:val="24"/>
          <w:szCs w:val="24"/>
        </w:rPr>
      </w:pPr>
      <w:r w:rsidRPr="007C614C">
        <w:rPr>
          <w:rFonts w:ascii="Arial" w:hAnsi="Arial" w:cs="Arial"/>
          <w:sz w:val="24"/>
          <w:szCs w:val="24"/>
        </w:rPr>
        <w:t xml:space="preserve">El Concejo Municipal del cantón de Goicoechea en Sesión Ordinaria </w:t>
      </w:r>
      <w:proofErr w:type="spellStart"/>
      <w:r w:rsidRPr="007C614C">
        <w:rPr>
          <w:rFonts w:ascii="Arial" w:hAnsi="Arial" w:cs="Arial"/>
          <w:sz w:val="24"/>
          <w:szCs w:val="24"/>
        </w:rPr>
        <w:t>N°</w:t>
      </w:r>
      <w:proofErr w:type="spellEnd"/>
      <w:r w:rsidRPr="007C614C">
        <w:rPr>
          <w:rFonts w:ascii="Arial" w:hAnsi="Arial" w:cs="Arial"/>
          <w:sz w:val="24"/>
          <w:szCs w:val="24"/>
        </w:rPr>
        <w:t xml:space="preserve"> 09-17, celebrada el día 27 de febrero del 2017, Artículo 23°, por unanimidad y con carácter firme aprobó el Por tanto del Dictamen </w:t>
      </w:r>
      <w:proofErr w:type="spellStart"/>
      <w:r w:rsidRPr="007C614C">
        <w:rPr>
          <w:rFonts w:ascii="Arial" w:hAnsi="Arial" w:cs="Arial"/>
          <w:sz w:val="24"/>
          <w:szCs w:val="24"/>
        </w:rPr>
        <w:t>N°</w:t>
      </w:r>
      <w:proofErr w:type="spellEnd"/>
      <w:r w:rsidRPr="007C614C">
        <w:rPr>
          <w:rFonts w:ascii="Arial" w:hAnsi="Arial" w:cs="Arial"/>
          <w:sz w:val="24"/>
          <w:szCs w:val="24"/>
        </w:rPr>
        <w:t xml:space="preserve"> 14-17 de la Comisión de Gobierno y Administración, como se detalla a continuación:</w:t>
      </w:r>
    </w:p>
    <w:p w14:paraId="5D3E8254" w14:textId="60E2E627" w:rsidR="00BC72ED" w:rsidRPr="007C614C" w:rsidRDefault="00BC72ED" w:rsidP="00BC72ED">
      <w:pPr>
        <w:spacing w:after="0" w:line="240" w:lineRule="auto"/>
        <w:jc w:val="both"/>
        <w:rPr>
          <w:rFonts w:ascii="Arial" w:hAnsi="Arial" w:cs="Arial"/>
          <w:sz w:val="24"/>
          <w:szCs w:val="24"/>
        </w:rPr>
      </w:pPr>
      <w:r w:rsidRPr="007C614C">
        <w:rPr>
          <w:rFonts w:ascii="Arial" w:hAnsi="Arial" w:cs="Arial"/>
          <w:sz w:val="24"/>
          <w:szCs w:val="24"/>
        </w:rPr>
        <w:br/>
      </w:r>
    </w:p>
    <w:p w14:paraId="13B5BA5B" w14:textId="2F025D4E" w:rsidR="00BC72ED" w:rsidRPr="007C614C" w:rsidRDefault="00BC72ED" w:rsidP="00BC72ED">
      <w:pPr>
        <w:spacing w:after="0" w:line="240" w:lineRule="auto"/>
        <w:jc w:val="center"/>
        <w:rPr>
          <w:rFonts w:ascii="Arial" w:hAnsi="Arial" w:cs="Arial"/>
          <w:sz w:val="24"/>
          <w:szCs w:val="24"/>
        </w:rPr>
      </w:pPr>
      <w:r w:rsidRPr="007C614C">
        <w:rPr>
          <w:rFonts w:ascii="Arial" w:hAnsi="Arial" w:cs="Arial"/>
          <w:sz w:val="24"/>
          <w:szCs w:val="24"/>
        </w:rPr>
        <w:t>REFORMA INTEGRAL DEL REGLAMENTO</w:t>
      </w:r>
      <w:r w:rsidRPr="007C614C">
        <w:rPr>
          <w:rFonts w:ascii="Arial" w:hAnsi="Arial" w:cs="Arial"/>
          <w:sz w:val="24"/>
          <w:szCs w:val="24"/>
        </w:rPr>
        <w:br/>
      </w:r>
    </w:p>
    <w:p w14:paraId="4671E1B3" w14:textId="1D5D6C4E" w:rsidR="00BC72ED" w:rsidRPr="007C614C" w:rsidRDefault="00BC72ED" w:rsidP="00BC72ED">
      <w:pPr>
        <w:spacing w:after="0" w:line="240" w:lineRule="auto"/>
        <w:jc w:val="center"/>
        <w:rPr>
          <w:rFonts w:ascii="Arial" w:hAnsi="Arial" w:cs="Arial"/>
          <w:sz w:val="24"/>
          <w:szCs w:val="24"/>
        </w:rPr>
      </w:pPr>
      <w:r w:rsidRPr="007C614C">
        <w:rPr>
          <w:rFonts w:ascii="Arial" w:hAnsi="Arial" w:cs="Arial"/>
          <w:sz w:val="24"/>
          <w:szCs w:val="24"/>
        </w:rPr>
        <w:t>DE CAJA RECAUDADORA</w:t>
      </w:r>
      <w:r w:rsidRPr="007C614C">
        <w:rPr>
          <w:rFonts w:ascii="Arial" w:hAnsi="Arial" w:cs="Arial"/>
          <w:sz w:val="24"/>
          <w:szCs w:val="24"/>
        </w:rPr>
        <w:br/>
      </w:r>
    </w:p>
    <w:p w14:paraId="19EC71A9" w14:textId="77777777" w:rsidR="00BC72ED" w:rsidRPr="007C614C" w:rsidRDefault="00BC72ED" w:rsidP="00BC72ED">
      <w:pPr>
        <w:spacing w:after="0" w:line="240" w:lineRule="auto"/>
        <w:jc w:val="center"/>
        <w:rPr>
          <w:rFonts w:ascii="Arial" w:hAnsi="Arial" w:cs="Arial"/>
          <w:sz w:val="24"/>
          <w:szCs w:val="24"/>
        </w:rPr>
      </w:pPr>
      <w:r w:rsidRPr="007C614C">
        <w:rPr>
          <w:rFonts w:ascii="Arial" w:hAnsi="Arial" w:cs="Arial"/>
          <w:sz w:val="24"/>
          <w:szCs w:val="24"/>
        </w:rPr>
        <w:t>CAPÍTULO I</w:t>
      </w:r>
    </w:p>
    <w:p w14:paraId="1ED12DDF" w14:textId="15CA207F" w:rsidR="00BC72ED" w:rsidRPr="007C614C" w:rsidRDefault="00BC72ED" w:rsidP="00BC72ED">
      <w:pPr>
        <w:spacing w:after="0" w:line="240" w:lineRule="auto"/>
        <w:jc w:val="both"/>
        <w:rPr>
          <w:rFonts w:ascii="Arial" w:hAnsi="Arial" w:cs="Arial"/>
          <w:sz w:val="24"/>
          <w:szCs w:val="24"/>
        </w:rPr>
      </w:pPr>
      <w:r w:rsidRPr="007C614C">
        <w:rPr>
          <w:rFonts w:ascii="Arial" w:hAnsi="Arial" w:cs="Arial"/>
          <w:sz w:val="24"/>
          <w:szCs w:val="24"/>
        </w:rPr>
        <w:br/>
      </w:r>
    </w:p>
    <w:p w14:paraId="59D996CE" w14:textId="77777777" w:rsidR="00BC72ED" w:rsidRPr="007C614C" w:rsidRDefault="00BC72ED" w:rsidP="00BC72ED">
      <w:pPr>
        <w:spacing w:after="0" w:line="240" w:lineRule="auto"/>
        <w:jc w:val="both"/>
        <w:rPr>
          <w:rFonts w:ascii="Arial" w:hAnsi="Arial" w:cs="Arial"/>
          <w:sz w:val="24"/>
          <w:szCs w:val="24"/>
        </w:rPr>
      </w:pPr>
      <w:r w:rsidRPr="007C614C">
        <w:rPr>
          <w:rFonts w:ascii="Arial" w:hAnsi="Arial" w:cs="Arial"/>
          <w:b/>
          <w:bCs/>
          <w:sz w:val="24"/>
          <w:szCs w:val="24"/>
        </w:rPr>
        <w:t>Base Legal y funcionamiento</w:t>
      </w:r>
    </w:p>
    <w:p w14:paraId="0B7B5207" w14:textId="675D7827" w:rsidR="00BC72ED" w:rsidRPr="007C614C" w:rsidRDefault="00BC72ED" w:rsidP="00BC72ED">
      <w:pPr>
        <w:spacing w:after="0" w:line="240" w:lineRule="auto"/>
        <w:jc w:val="both"/>
        <w:rPr>
          <w:rFonts w:ascii="Arial" w:hAnsi="Arial" w:cs="Arial"/>
          <w:sz w:val="24"/>
          <w:szCs w:val="24"/>
        </w:rPr>
      </w:pPr>
    </w:p>
    <w:p w14:paraId="15068D52" w14:textId="77777777" w:rsidR="00BC72ED" w:rsidRPr="007C614C" w:rsidRDefault="00BC72ED" w:rsidP="00BC72ED">
      <w:pPr>
        <w:spacing w:after="0" w:line="240" w:lineRule="auto"/>
        <w:jc w:val="both"/>
        <w:rPr>
          <w:rFonts w:ascii="Arial" w:hAnsi="Arial" w:cs="Arial"/>
          <w:sz w:val="24"/>
          <w:szCs w:val="24"/>
        </w:rPr>
      </w:pPr>
      <w:r w:rsidRPr="007C614C">
        <w:rPr>
          <w:rFonts w:ascii="Arial" w:hAnsi="Arial" w:cs="Arial"/>
          <w:sz w:val="24"/>
          <w:szCs w:val="24"/>
        </w:rPr>
        <w:t>Artículo 1º-</w:t>
      </w:r>
      <w:r w:rsidRPr="007C614C">
        <w:rPr>
          <w:rFonts w:ascii="Arial" w:hAnsi="Arial" w:cs="Arial"/>
          <w:b/>
          <w:bCs/>
          <w:sz w:val="24"/>
          <w:szCs w:val="24"/>
        </w:rPr>
        <w:t>De la creación</w:t>
      </w:r>
      <w:r w:rsidRPr="007C614C">
        <w:rPr>
          <w:rFonts w:ascii="Arial" w:hAnsi="Arial" w:cs="Arial"/>
          <w:sz w:val="24"/>
          <w:szCs w:val="24"/>
        </w:rPr>
        <w:t>: Créase la Caja Recaudadora de la Municipalidad de Goicoechea, con el fin de recibir ingresos por tributos municipales, conforme el artículo 108 del Código Municipal, así como cualquier otra gestión que se establezca conforme la normativa vigente para ampliar servicios a los contribuyentes, la cual estará supeditada a las normas del presente Reglamento, la cual para su existencia debe poseer acuerdo del Concejo Municipal.</w:t>
      </w:r>
    </w:p>
    <w:p w14:paraId="37682DCC" w14:textId="07D75686" w:rsidR="00BC72ED" w:rsidRPr="007C614C" w:rsidRDefault="00BC72ED" w:rsidP="00BC72ED">
      <w:pPr>
        <w:spacing w:after="0" w:line="240" w:lineRule="auto"/>
        <w:jc w:val="both"/>
        <w:rPr>
          <w:rFonts w:ascii="Arial" w:hAnsi="Arial" w:cs="Arial"/>
          <w:sz w:val="24"/>
          <w:szCs w:val="24"/>
        </w:rPr>
      </w:pPr>
    </w:p>
    <w:p w14:paraId="32B1CEFD" w14:textId="77777777" w:rsidR="00BC72ED" w:rsidRPr="007C614C" w:rsidRDefault="00BC72ED" w:rsidP="00BC72ED">
      <w:pPr>
        <w:spacing w:after="0" w:line="240" w:lineRule="auto"/>
        <w:jc w:val="both"/>
        <w:rPr>
          <w:rFonts w:ascii="Arial" w:hAnsi="Arial" w:cs="Arial"/>
          <w:sz w:val="24"/>
          <w:szCs w:val="24"/>
        </w:rPr>
      </w:pPr>
      <w:r w:rsidRPr="007C614C">
        <w:rPr>
          <w:rFonts w:ascii="Arial" w:hAnsi="Arial" w:cs="Arial"/>
          <w:sz w:val="24"/>
          <w:szCs w:val="24"/>
        </w:rPr>
        <w:t>Artículo 2º-</w:t>
      </w:r>
      <w:r w:rsidRPr="007C614C">
        <w:rPr>
          <w:rFonts w:ascii="Arial" w:hAnsi="Arial" w:cs="Arial"/>
          <w:b/>
          <w:bCs/>
          <w:sz w:val="24"/>
          <w:szCs w:val="24"/>
        </w:rPr>
        <w:t>Ubicación estructural</w:t>
      </w:r>
      <w:r w:rsidRPr="007C614C">
        <w:rPr>
          <w:rFonts w:ascii="Arial" w:hAnsi="Arial" w:cs="Arial"/>
          <w:sz w:val="24"/>
          <w:szCs w:val="24"/>
        </w:rPr>
        <w:t>: La caja recaudadora forma parte de la Dirección Administrativa Financiera, concretamente se ubica en el Departamento de Tesorería, siendo el jefe inmediato del cajero (s) el titular del puesto de Jefe Departamento de Tesorería.</w:t>
      </w:r>
    </w:p>
    <w:p w14:paraId="6A5E9E9E" w14:textId="6B1F0ACC" w:rsidR="00BC72ED" w:rsidRPr="007C614C" w:rsidRDefault="00BC72ED" w:rsidP="00BC72ED">
      <w:pPr>
        <w:spacing w:after="0" w:line="240" w:lineRule="auto"/>
        <w:jc w:val="both"/>
        <w:rPr>
          <w:rFonts w:ascii="Arial" w:hAnsi="Arial" w:cs="Arial"/>
          <w:sz w:val="24"/>
          <w:szCs w:val="24"/>
        </w:rPr>
      </w:pPr>
    </w:p>
    <w:p w14:paraId="4AF80404" w14:textId="77777777" w:rsidR="00BC72ED" w:rsidRPr="007C614C" w:rsidRDefault="00BC72ED" w:rsidP="00BC72ED">
      <w:pPr>
        <w:spacing w:after="0" w:line="240" w:lineRule="auto"/>
        <w:jc w:val="both"/>
        <w:rPr>
          <w:rFonts w:ascii="Arial" w:hAnsi="Arial" w:cs="Arial"/>
          <w:sz w:val="24"/>
          <w:szCs w:val="24"/>
        </w:rPr>
      </w:pPr>
      <w:r w:rsidRPr="007C614C">
        <w:rPr>
          <w:rFonts w:ascii="Arial" w:hAnsi="Arial" w:cs="Arial"/>
          <w:b/>
          <w:bCs/>
          <w:sz w:val="24"/>
          <w:szCs w:val="24"/>
        </w:rPr>
        <w:t>Del Funcionamiento</w:t>
      </w:r>
    </w:p>
    <w:p w14:paraId="27BEE785" w14:textId="20EE3630" w:rsidR="00BC72ED" w:rsidRPr="007C614C" w:rsidRDefault="00BC72ED" w:rsidP="00BC72ED">
      <w:pPr>
        <w:spacing w:after="0" w:line="240" w:lineRule="auto"/>
        <w:jc w:val="both"/>
        <w:rPr>
          <w:rFonts w:ascii="Arial" w:hAnsi="Arial" w:cs="Arial"/>
          <w:sz w:val="24"/>
          <w:szCs w:val="24"/>
        </w:rPr>
      </w:pPr>
    </w:p>
    <w:p w14:paraId="4E42C36F" w14:textId="6A0B06F3" w:rsidR="00BC72ED" w:rsidRPr="007C614C" w:rsidRDefault="00BC72ED" w:rsidP="00BC72ED">
      <w:pPr>
        <w:spacing w:after="0" w:line="240" w:lineRule="auto"/>
        <w:jc w:val="both"/>
        <w:rPr>
          <w:rFonts w:ascii="Arial" w:hAnsi="Arial" w:cs="Arial"/>
          <w:sz w:val="24"/>
          <w:szCs w:val="24"/>
        </w:rPr>
      </w:pPr>
      <w:r w:rsidRPr="007C614C">
        <w:rPr>
          <w:rFonts w:ascii="Arial" w:hAnsi="Arial" w:cs="Arial"/>
          <w:sz w:val="24"/>
          <w:szCs w:val="24"/>
        </w:rPr>
        <w:t>Artículo 3º-</w:t>
      </w:r>
      <w:r w:rsidRPr="007C614C">
        <w:rPr>
          <w:rFonts w:ascii="Arial" w:hAnsi="Arial" w:cs="Arial"/>
          <w:b/>
          <w:bCs/>
          <w:sz w:val="24"/>
          <w:szCs w:val="24"/>
        </w:rPr>
        <w:t>Del trámite de cobro</w:t>
      </w:r>
      <w:r w:rsidRPr="007C614C">
        <w:rPr>
          <w:rFonts w:ascii="Arial" w:hAnsi="Arial" w:cs="Arial"/>
          <w:sz w:val="24"/>
          <w:szCs w:val="24"/>
        </w:rPr>
        <w:t>: El Cajero (a) se le asignará clave de acceso al sistema central de cómputo, única y personal, con lo cual podrá emitir los recibos de cobro y descargar el monto que reporte el documento de la cuenta del contribuyente, acto que realizará previa consulta de cédula jurídica o de identidad o nombre de la persona, así como verificar, antes de realizar la descarga de la suma por cancelar de la cuenta, el medio de pago por emplear, sea efectivo, cheque o tarjeta, con la finalidad de asegurarse que se cuenta con el disponible para la cancelación.</w:t>
      </w:r>
      <w:r w:rsidRPr="007C614C">
        <w:rPr>
          <w:rFonts w:ascii="Arial" w:hAnsi="Arial" w:cs="Arial"/>
          <w:sz w:val="24"/>
          <w:szCs w:val="24"/>
        </w:rPr>
        <w:br/>
      </w:r>
    </w:p>
    <w:p w14:paraId="725048AC" w14:textId="77777777" w:rsidR="00BC72ED" w:rsidRPr="007C614C" w:rsidRDefault="00BC72ED" w:rsidP="00BC72ED">
      <w:pPr>
        <w:spacing w:after="0" w:line="240" w:lineRule="auto"/>
        <w:jc w:val="both"/>
        <w:rPr>
          <w:rFonts w:ascii="Arial" w:hAnsi="Arial" w:cs="Arial"/>
          <w:sz w:val="24"/>
          <w:szCs w:val="24"/>
        </w:rPr>
      </w:pPr>
      <w:r w:rsidRPr="007C614C">
        <w:rPr>
          <w:rFonts w:ascii="Arial" w:hAnsi="Arial" w:cs="Arial"/>
          <w:sz w:val="24"/>
          <w:szCs w:val="24"/>
        </w:rPr>
        <w:t>En caso de ser por cheque, el mismo debe ser confeccionado a favor de la Municipalidad de Goicoechea, por la suma exacta de la deuda, lo cual debe constar en letras y números, debidamente firmado.</w:t>
      </w:r>
    </w:p>
    <w:p w14:paraId="0D00D60A" w14:textId="3193FBFA" w:rsidR="00BC72ED" w:rsidRPr="007C614C" w:rsidRDefault="00BC72ED" w:rsidP="00BC72ED">
      <w:pPr>
        <w:spacing w:after="0" w:line="240" w:lineRule="auto"/>
        <w:jc w:val="both"/>
        <w:rPr>
          <w:rFonts w:ascii="Arial" w:hAnsi="Arial" w:cs="Arial"/>
          <w:sz w:val="24"/>
          <w:szCs w:val="24"/>
        </w:rPr>
      </w:pPr>
    </w:p>
    <w:p w14:paraId="741FF24E" w14:textId="77777777" w:rsidR="00BC72ED" w:rsidRPr="007C614C" w:rsidRDefault="00BC72ED" w:rsidP="00BC72ED">
      <w:pPr>
        <w:spacing w:after="0" w:line="240" w:lineRule="auto"/>
        <w:jc w:val="both"/>
        <w:rPr>
          <w:rFonts w:ascii="Arial" w:hAnsi="Arial" w:cs="Arial"/>
          <w:sz w:val="24"/>
          <w:szCs w:val="24"/>
        </w:rPr>
      </w:pPr>
      <w:r w:rsidRPr="007C614C">
        <w:rPr>
          <w:rFonts w:ascii="Arial" w:hAnsi="Arial" w:cs="Arial"/>
          <w:sz w:val="24"/>
          <w:szCs w:val="24"/>
        </w:rPr>
        <w:t>Artículo 4º-</w:t>
      </w:r>
      <w:r w:rsidRPr="007C614C">
        <w:rPr>
          <w:rFonts w:ascii="Arial" w:hAnsi="Arial" w:cs="Arial"/>
          <w:b/>
          <w:bCs/>
          <w:sz w:val="24"/>
          <w:szCs w:val="24"/>
        </w:rPr>
        <w:t>De los recibos</w:t>
      </w:r>
      <w:r w:rsidRPr="007C614C">
        <w:rPr>
          <w:rFonts w:ascii="Arial" w:hAnsi="Arial" w:cs="Arial"/>
          <w:sz w:val="24"/>
          <w:szCs w:val="24"/>
        </w:rPr>
        <w:t xml:space="preserve">: El cajero (a) debe revisar y verificar diariamente, la </w:t>
      </w:r>
      <w:proofErr w:type="spellStart"/>
      <w:r w:rsidRPr="007C614C">
        <w:rPr>
          <w:rFonts w:ascii="Arial" w:hAnsi="Arial" w:cs="Arial"/>
          <w:sz w:val="24"/>
          <w:szCs w:val="24"/>
        </w:rPr>
        <w:t>consecutividad</w:t>
      </w:r>
      <w:proofErr w:type="spellEnd"/>
      <w:r w:rsidRPr="007C614C">
        <w:rPr>
          <w:rFonts w:ascii="Arial" w:hAnsi="Arial" w:cs="Arial"/>
          <w:sz w:val="24"/>
          <w:szCs w:val="24"/>
        </w:rPr>
        <w:t xml:space="preserve"> de la numeración de los recibos, así mismo, a cada recibo debe colocarle sello de cancelado y, de proceder, el sello de pago por tarjeta o cheque, así como que la efectividad del pago queda sujeto a que la Municipalidad haga efectivo el medio de pago.</w:t>
      </w:r>
    </w:p>
    <w:p w14:paraId="089F8EC7" w14:textId="77777777" w:rsidR="00BC72ED" w:rsidRPr="007C614C" w:rsidRDefault="00BC72ED" w:rsidP="00BC72ED">
      <w:pPr>
        <w:spacing w:after="0" w:line="240" w:lineRule="auto"/>
        <w:jc w:val="both"/>
        <w:rPr>
          <w:rFonts w:ascii="Arial" w:hAnsi="Arial" w:cs="Arial"/>
          <w:sz w:val="24"/>
          <w:szCs w:val="24"/>
        </w:rPr>
      </w:pPr>
      <w:r w:rsidRPr="007C614C">
        <w:rPr>
          <w:rFonts w:ascii="Arial" w:hAnsi="Arial" w:cs="Arial"/>
          <w:sz w:val="24"/>
          <w:szCs w:val="24"/>
        </w:rPr>
        <w:lastRenderedPageBreak/>
        <w:br/>
      </w:r>
      <w:r w:rsidRPr="007C614C">
        <w:rPr>
          <w:rFonts w:ascii="Arial" w:hAnsi="Arial" w:cs="Arial"/>
          <w:sz w:val="24"/>
          <w:szCs w:val="24"/>
        </w:rPr>
        <w:br/>
      </w:r>
    </w:p>
    <w:p w14:paraId="6C352642" w14:textId="77777777" w:rsidR="00BC72ED" w:rsidRPr="007C614C" w:rsidRDefault="00BC72ED" w:rsidP="00BC72ED">
      <w:pPr>
        <w:spacing w:after="0" w:line="240" w:lineRule="auto"/>
        <w:jc w:val="both"/>
        <w:rPr>
          <w:rFonts w:ascii="Arial" w:hAnsi="Arial" w:cs="Arial"/>
          <w:sz w:val="24"/>
          <w:szCs w:val="24"/>
        </w:rPr>
      </w:pPr>
      <w:r w:rsidRPr="007C614C">
        <w:rPr>
          <w:rFonts w:ascii="Arial" w:hAnsi="Arial" w:cs="Arial"/>
          <w:sz w:val="24"/>
          <w:szCs w:val="24"/>
        </w:rPr>
        <w:t>La no colocación de sellos acarrea responsabilidad al cajero (a), sancionable conforme la normativa vigente en la Municipalidad.</w:t>
      </w:r>
    </w:p>
    <w:p w14:paraId="4E099422" w14:textId="66C68853" w:rsidR="00BC72ED" w:rsidRPr="007C614C" w:rsidRDefault="00BC72ED" w:rsidP="00BC72ED">
      <w:pPr>
        <w:spacing w:after="0" w:line="240" w:lineRule="auto"/>
        <w:jc w:val="both"/>
        <w:rPr>
          <w:rFonts w:ascii="Arial" w:hAnsi="Arial" w:cs="Arial"/>
          <w:sz w:val="24"/>
          <w:szCs w:val="24"/>
        </w:rPr>
      </w:pPr>
    </w:p>
    <w:p w14:paraId="5E094A93" w14:textId="738DD7EE" w:rsidR="00BC72ED" w:rsidRPr="007C614C" w:rsidRDefault="00BC72ED" w:rsidP="00BC72ED">
      <w:pPr>
        <w:spacing w:after="0" w:line="240" w:lineRule="auto"/>
        <w:jc w:val="both"/>
        <w:rPr>
          <w:rFonts w:ascii="Arial" w:hAnsi="Arial" w:cs="Arial"/>
          <w:sz w:val="24"/>
          <w:szCs w:val="24"/>
        </w:rPr>
      </w:pPr>
      <w:r w:rsidRPr="007C614C">
        <w:rPr>
          <w:rFonts w:ascii="Arial" w:hAnsi="Arial" w:cs="Arial"/>
          <w:sz w:val="24"/>
          <w:szCs w:val="24"/>
        </w:rPr>
        <w:t>De igual forma, el cajero (a) entrega el original del recibo al contribuyente y retiene la copia como comprobante de pago, la cual debe incluir en las liquidaciones parciales o totales del día.</w:t>
      </w:r>
    </w:p>
    <w:p w14:paraId="0E852F64" w14:textId="77777777" w:rsidR="00BC72ED" w:rsidRPr="007C614C" w:rsidRDefault="00BC72ED" w:rsidP="00BC72ED">
      <w:pPr>
        <w:spacing w:after="0" w:line="240" w:lineRule="auto"/>
        <w:jc w:val="both"/>
        <w:rPr>
          <w:rFonts w:ascii="Arial" w:hAnsi="Arial" w:cs="Arial"/>
          <w:sz w:val="24"/>
          <w:szCs w:val="24"/>
        </w:rPr>
      </w:pPr>
    </w:p>
    <w:p w14:paraId="67237A6A" w14:textId="77777777" w:rsidR="00BC72ED" w:rsidRPr="007C614C" w:rsidRDefault="00BC72ED" w:rsidP="00BC72ED">
      <w:pPr>
        <w:spacing w:after="0" w:line="240" w:lineRule="auto"/>
        <w:jc w:val="both"/>
        <w:rPr>
          <w:rFonts w:ascii="Arial" w:hAnsi="Arial" w:cs="Arial"/>
          <w:sz w:val="24"/>
          <w:szCs w:val="24"/>
        </w:rPr>
      </w:pPr>
      <w:r w:rsidRPr="007C614C">
        <w:rPr>
          <w:rFonts w:ascii="Arial" w:hAnsi="Arial" w:cs="Arial"/>
          <w:sz w:val="24"/>
          <w:szCs w:val="24"/>
        </w:rPr>
        <w:t>Artículo 5º-</w:t>
      </w:r>
      <w:r w:rsidRPr="007C614C">
        <w:rPr>
          <w:rFonts w:ascii="Arial" w:hAnsi="Arial" w:cs="Arial"/>
          <w:b/>
          <w:bCs/>
          <w:sz w:val="24"/>
          <w:szCs w:val="24"/>
        </w:rPr>
        <w:t>De las liquidaciones</w:t>
      </w:r>
      <w:r w:rsidRPr="007C614C">
        <w:rPr>
          <w:rFonts w:ascii="Arial" w:hAnsi="Arial" w:cs="Arial"/>
          <w:sz w:val="24"/>
          <w:szCs w:val="24"/>
        </w:rPr>
        <w:t xml:space="preserve">: Con base en las copias de recibos canceladas, el cajero registra en el formulario dispuesto para las liquidaciones de caja, detallando efectivo, cheques y </w:t>
      </w:r>
      <w:proofErr w:type="spellStart"/>
      <w:r w:rsidRPr="007C614C">
        <w:rPr>
          <w:rFonts w:ascii="Arial" w:hAnsi="Arial" w:cs="Arial"/>
          <w:sz w:val="24"/>
          <w:szCs w:val="24"/>
        </w:rPr>
        <w:t>vouchers</w:t>
      </w:r>
      <w:proofErr w:type="spellEnd"/>
      <w:r w:rsidRPr="007C614C">
        <w:rPr>
          <w:rFonts w:ascii="Arial" w:hAnsi="Arial" w:cs="Arial"/>
          <w:sz w:val="24"/>
          <w:szCs w:val="24"/>
        </w:rPr>
        <w:t xml:space="preserve"> de pago por tarjeta, lo cual realizará por cortes parciales o al final del día, según sea el movimiento, lo cual debe ser revisado por la Jefatura del Departamento de Tesorería o la persona designada formalmente por éste para realizar la tarea. En esta revisión debe verificarse que la suma de los montos registrados por el cajero (a) coincide con la suma de recibos entregados. Los recibos no pagados o anulados deben incluirse en el consecutivo con original y copia, así como el sello de anulado impreso en el formulario.</w:t>
      </w:r>
    </w:p>
    <w:p w14:paraId="0E568DB2" w14:textId="44C4AF63" w:rsidR="00BC72ED" w:rsidRPr="007C614C" w:rsidRDefault="00BC72ED" w:rsidP="00BC72ED">
      <w:pPr>
        <w:spacing w:after="0" w:line="240" w:lineRule="auto"/>
        <w:jc w:val="both"/>
        <w:rPr>
          <w:rFonts w:ascii="Arial" w:hAnsi="Arial" w:cs="Arial"/>
          <w:sz w:val="24"/>
          <w:szCs w:val="24"/>
        </w:rPr>
      </w:pPr>
    </w:p>
    <w:p w14:paraId="2ABC569D" w14:textId="48894846" w:rsidR="00BC72ED" w:rsidRPr="007C614C" w:rsidRDefault="00BC72ED" w:rsidP="00BC72ED">
      <w:pPr>
        <w:spacing w:after="0" w:line="240" w:lineRule="auto"/>
        <w:jc w:val="both"/>
        <w:rPr>
          <w:rFonts w:ascii="Arial" w:hAnsi="Arial" w:cs="Arial"/>
          <w:sz w:val="24"/>
          <w:szCs w:val="24"/>
        </w:rPr>
      </w:pPr>
      <w:r w:rsidRPr="007C614C">
        <w:rPr>
          <w:rFonts w:ascii="Arial" w:hAnsi="Arial" w:cs="Arial"/>
          <w:sz w:val="24"/>
          <w:szCs w:val="24"/>
        </w:rPr>
        <w:t>Artículo 6º-</w:t>
      </w:r>
      <w:r w:rsidRPr="007C614C">
        <w:rPr>
          <w:rFonts w:ascii="Arial" w:hAnsi="Arial" w:cs="Arial"/>
          <w:b/>
          <w:bCs/>
          <w:sz w:val="24"/>
          <w:szCs w:val="24"/>
        </w:rPr>
        <w:t>Del informe de ingresos</w:t>
      </w:r>
      <w:r w:rsidRPr="007C614C">
        <w:rPr>
          <w:rFonts w:ascii="Arial" w:hAnsi="Arial" w:cs="Arial"/>
          <w:sz w:val="24"/>
          <w:szCs w:val="24"/>
        </w:rPr>
        <w:t>: Las copias canceladas de los recibos se entregan a la Jefatura del Departamento de Tesorería para la verificación correspondiente al realizar el depósito de recaudación, así como para el control y revisión del listado que emite el Departamento de Cómputo, para la elaboración del informe de ingresos del día y remitirlo al Departamento de Contabilidad.</w:t>
      </w:r>
      <w:r w:rsidRPr="007C614C">
        <w:rPr>
          <w:rFonts w:ascii="Arial" w:hAnsi="Arial" w:cs="Arial"/>
          <w:sz w:val="24"/>
          <w:szCs w:val="24"/>
        </w:rPr>
        <w:br/>
      </w:r>
    </w:p>
    <w:p w14:paraId="16539F54" w14:textId="77777777" w:rsidR="00BC72ED" w:rsidRPr="007C614C" w:rsidRDefault="00BC72ED" w:rsidP="00BC72ED">
      <w:pPr>
        <w:spacing w:after="0" w:line="240" w:lineRule="auto"/>
        <w:jc w:val="both"/>
        <w:rPr>
          <w:rFonts w:ascii="Arial" w:hAnsi="Arial" w:cs="Arial"/>
          <w:sz w:val="24"/>
          <w:szCs w:val="24"/>
        </w:rPr>
      </w:pPr>
      <w:r w:rsidRPr="007C614C">
        <w:rPr>
          <w:rFonts w:ascii="Arial" w:hAnsi="Arial" w:cs="Arial"/>
          <w:sz w:val="24"/>
          <w:szCs w:val="24"/>
        </w:rPr>
        <w:t>Artículo 7º-</w:t>
      </w:r>
      <w:r w:rsidRPr="007C614C">
        <w:rPr>
          <w:rFonts w:ascii="Arial" w:hAnsi="Arial" w:cs="Arial"/>
          <w:b/>
          <w:bCs/>
          <w:sz w:val="24"/>
          <w:szCs w:val="24"/>
        </w:rPr>
        <w:t>Del traslado a Contabilidad</w:t>
      </w:r>
      <w:r w:rsidRPr="007C614C">
        <w:rPr>
          <w:rFonts w:ascii="Arial" w:hAnsi="Arial" w:cs="Arial"/>
          <w:sz w:val="24"/>
          <w:szCs w:val="24"/>
        </w:rPr>
        <w:t>: Al Departamento de Contabilidad se remite informe de ingresos por rubro, luego de revisado el listado que emite el Departamento de Cómputo, para los asientos correspondientes. Los recibos se archivan en el Departamento de Tesorería.</w:t>
      </w:r>
    </w:p>
    <w:p w14:paraId="21140846" w14:textId="55A68111" w:rsidR="00BC72ED" w:rsidRPr="007C614C" w:rsidRDefault="00BC72ED" w:rsidP="00BC72ED">
      <w:pPr>
        <w:spacing w:after="0" w:line="240" w:lineRule="auto"/>
        <w:jc w:val="both"/>
        <w:rPr>
          <w:rFonts w:ascii="Arial" w:hAnsi="Arial" w:cs="Arial"/>
          <w:sz w:val="24"/>
          <w:szCs w:val="24"/>
        </w:rPr>
      </w:pPr>
    </w:p>
    <w:p w14:paraId="188E2618" w14:textId="77777777" w:rsidR="00BC72ED" w:rsidRPr="007C614C" w:rsidRDefault="00BC72ED" w:rsidP="00BC72ED">
      <w:pPr>
        <w:spacing w:after="0" w:line="240" w:lineRule="auto"/>
        <w:jc w:val="both"/>
        <w:rPr>
          <w:rFonts w:ascii="Arial" w:hAnsi="Arial" w:cs="Arial"/>
          <w:sz w:val="24"/>
          <w:szCs w:val="24"/>
        </w:rPr>
      </w:pPr>
      <w:r w:rsidRPr="007C614C">
        <w:rPr>
          <w:rFonts w:ascii="Arial" w:hAnsi="Arial" w:cs="Arial"/>
          <w:sz w:val="24"/>
          <w:szCs w:val="24"/>
        </w:rPr>
        <w:t>Artículo 8º-</w:t>
      </w:r>
      <w:r w:rsidRPr="007C614C">
        <w:rPr>
          <w:rFonts w:ascii="Arial" w:hAnsi="Arial" w:cs="Arial"/>
          <w:b/>
          <w:bCs/>
          <w:sz w:val="24"/>
          <w:szCs w:val="24"/>
        </w:rPr>
        <w:t>Del cierre de día</w:t>
      </w:r>
      <w:r w:rsidRPr="007C614C">
        <w:rPr>
          <w:rFonts w:ascii="Arial" w:hAnsi="Arial" w:cs="Arial"/>
          <w:sz w:val="24"/>
          <w:szCs w:val="24"/>
        </w:rPr>
        <w:t>: Al finalizar el día, el cajero (a), entrega a la Jefatura del Departamento de Tesorería o la persona designada formalmente por éste para el cierre, el dinero e informe de cierre de caja, que se utilizará para confección del informe de ingresos y depósito bancario, que se mantendrá en la caja fuerte de la Municipalidad hasta el retiro correspondiente para entrega a la entidad bancaria. Asimismo, el cajero (a) mantendrá en su custodia, guardado en caja fuerte destinada para ese efecto, el fondo fijo.</w:t>
      </w:r>
    </w:p>
    <w:p w14:paraId="655B80DB" w14:textId="77777777" w:rsidR="007C614C" w:rsidRPr="007C614C" w:rsidRDefault="007C614C" w:rsidP="00BC72ED">
      <w:pPr>
        <w:spacing w:after="0" w:line="240" w:lineRule="auto"/>
        <w:jc w:val="both"/>
        <w:rPr>
          <w:rFonts w:ascii="Arial" w:hAnsi="Arial" w:cs="Arial"/>
          <w:sz w:val="24"/>
          <w:szCs w:val="24"/>
        </w:rPr>
      </w:pPr>
    </w:p>
    <w:p w14:paraId="690D0471" w14:textId="77777777" w:rsidR="007C614C" w:rsidRPr="007C614C" w:rsidRDefault="007C614C" w:rsidP="00BC72ED">
      <w:pPr>
        <w:spacing w:after="0" w:line="240" w:lineRule="auto"/>
        <w:jc w:val="both"/>
        <w:rPr>
          <w:rFonts w:ascii="Arial" w:hAnsi="Arial" w:cs="Arial"/>
          <w:sz w:val="24"/>
          <w:szCs w:val="24"/>
        </w:rPr>
      </w:pPr>
    </w:p>
    <w:p w14:paraId="780FEF22" w14:textId="77777777" w:rsidR="007C614C" w:rsidRPr="007C614C" w:rsidRDefault="007C614C" w:rsidP="00BC72ED">
      <w:pPr>
        <w:spacing w:after="0" w:line="240" w:lineRule="auto"/>
        <w:jc w:val="both"/>
        <w:rPr>
          <w:rFonts w:ascii="Arial" w:hAnsi="Arial" w:cs="Arial"/>
          <w:sz w:val="24"/>
          <w:szCs w:val="24"/>
        </w:rPr>
      </w:pPr>
    </w:p>
    <w:p w14:paraId="76CAB478" w14:textId="77777777" w:rsidR="007C614C" w:rsidRPr="007C614C" w:rsidRDefault="007C614C" w:rsidP="00BC72ED">
      <w:pPr>
        <w:spacing w:after="0" w:line="240" w:lineRule="auto"/>
        <w:jc w:val="both"/>
        <w:rPr>
          <w:rFonts w:ascii="Arial" w:hAnsi="Arial" w:cs="Arial"/>
          <w:sz w:val="24"/>
          <w:szCs w:val="24"/>
        </w:rPr>
      </w:pPr>
    </w:p>
    <w:p w14:paraId="44C89D4E" w14:textId="77777777" w:rsidR="007C614C" w:rsidRPr="007C614C" w:rsidRDefault="007C614C" w:rsidP="00BC72ED">
      <w:pPr>
        <w:spacing w:after="0" w:line="240" w:lineRule="auto"/>
        <w:jc w:val="both"/>
        <w:rPr>
          <w:rFonts w:ascii="Arial" w:hAnsi="Arial" w:cs="Arial"/>
          <w:sz w:val="24"/>
          <w:szCs w:val="24"/>
        </w:rPr>
      </w:pPr>
    </w:p>
    <w:p w14:paraId="57871B49" w14:textId="77777777" w:rsidR="007C614C" w:rsidRPr="007C614C" w:rsidRDefault="007C614C" w:rsidP="00BC72ED">
      <w:pPr>
        <w:spacing w:after="0" w:line="240" w:lineRule="auto"/>
        <w:jc w:val="both"/>
        <w:rPr>
          <w:rFonts w:ascii="Arial" w:hAnsi="Arial" w:cs="Arial"/>
          <w:sz w:val="24"/>
          <w:szCs w:val="24"/>
        </w:rPr>
      </w:pPr>
    </w:p>
    <w:p w14:paraId="1ACEECCA" w14:textId="77777777" w:rsidR="007C614C" w:rsidRPr="007C614C" w:rsidRDefault="007C614C" w:rsidP="00BC72ED">
      <w:pPr>
        <w:spacing w:after="0" w:line="240" w:lineRule="auto"/>
        <w:jc w:val="both"/>
        <w:rPr>
          <w:rFonts w:ascii="Arial" w:hAnsi="Arial" w:cs="Arial"/>
          <w:sz w:val="24"/>
          <w:szCs w:val="24"/>
        </w:rPr>
      </w:pPr>
    </w:p>
    <w:p w14:paraId="431E81A0" w14:textId="77777777" w:rsidR="007C614C" w:rsidRPr="007C614C" w:rsidRDefault="007C614C" w:rsidP="00BC72ED">
      <w:pPr>
        <w:spacing w:after="0" w:line="240" w:lineRule="auto"/>
        <w:jc w:val="both"/>
        <w:rPr>
          <w:rFonts w:ascii="Arial" w:hAnsi="Arial" w:cs="Arial"/>
          <w:sz w:val="24"/>
          <w:szCs w:val="24"/>
        </w:rPr>
      </w:pPr>
    </w:p>
    <w:p w14:paraId="630128D6" w14:textId="77777777" w:rsidR="007C614C" w:rsidRPr="007C614C" w:rsidRDefault="007C614C" w:rsidP="00BC72ED">
      <w:pPr>
        <w:spacing w:after="0" w:line="240" w:lineRule="auto"/>
        <w:jc w:val="both"/>
        <w:rPr>
          <w:rFonts w:ascii="Arial" w:hAnsi="Arial" w:cs="Arial"/>
          <w:sz w:val="24"/>
          <w:szCs w:val="24"/>
        </w:rPr>
      </w:pPr>
    </w:p>
    <w:p w14:paraId="20583732" w14:textId="06E224E5" w:rsidR="00BC72ED" w:rsidRPr="007C614C" w:rsidRDefault="00BC72ED" w:rsidP="00BC72ED">
      <w:pPr>
        <w:spacing w:after="0" w:line="240" w:lineRule="auto"/>
        <w:jc w:val="both"/>
        <w:rPr>
          <w:rFonts w:ascii="Arial" w:hAnsi="Arial" w:cs="Arial"/>
          <w:sz w:val="24"/>
          <w:szCs w:val="24"/>
        </w:rPr>
      </w:pPr>
    </w:p>
    <w:p w14:paraId="734A2FC9" w14:textId="77777777" w:rsidR="00BC72ED" w:rsidRPr="007C614C" w:rsidRDefault="00BC72ED" w:rsidP="00BC72ED">
      <w:pPr>
        <w:spacing w:after="0" w:line="240" w:lineRule="auto"/>
        <w:jc w:val="both"/>
        <w:rPr>
          <w:rFonts w:ascii="Arial" w:hAnsi="Arial" w:cs="Arial"/>
          <w:sz w:val="24"/>
          <w:szCs w:val="24"/>
        </w:rPr>
      </w:pPr>
      <w:r w:rsidRPr="007C614C">
        <w:rPr>
          <w:rFonts w:ascii="Arial" w:hAnsi="Arial" w:cs="Arial"/>
          <w:sz w:val="24"/>
          <w:szCs w:val="24"/>
        </w:rPr>
        <w:t>CAPÍTULO II</w:t>
      </w:r>
    </w:p>
    <w:p w14:paraId="00181BD3" w14:textId="2CAE09C2" w:rsidR="00BC72ED" w:rsidRPr="007C614C" w:rsidRDefault="00BC72ED" w:rsidP="00BC72ED">
      <w:pPr>
        <w:spacing w:after="0" w:line="240" w:lineRule="auto"/>
        <w:jc w:val="both"/>
        <w:rPr>
          <w:rFonts w:ascii="Arial" w:hAnsi="Arial" w:cs="Arial"/>
          <w:sz w:val="24"/>
          <w:szCs w:val="24"/>
        </w:rPr>
      </w:pPr>
    </w:p>
    <w:p w14:paraId="37F00D0C" w14:textId="77777777" w:rsidR="00BC72ED" w:rsidRPr="007C614C" w:rsidRDefault="00BC72ED" w:rsidP="00BC72ED">
      <w:pPr>
        <w:spacing w:after="0" w:line="240" w:lineRule="auto"/>
        <w:jc w:val="both"/>
        <w:rPr>
          <w:rFonts w:ascii="Arial" w:hAnsi="Arial" w:cs="Arial"/>
          <w:sz w:val="24"/>
          <w:szCs w:val="24"/>
        </w:rPr>
      </w:pPr>
      <w:r w:rsidRPr="007C614C">
        <w:rPr>
          <w:rFonts w:ascii="Arial" w:hAnsi="Arial" w:cs="Arial"/>
          <w:b/>
          <w:bCs/>
          <w:sz w:val="24"/>
          <w:szCs w:val="24"/>
        </w:rPr>
        <w:t>De los cajeros (as)</w:t>
      </w:r>
    </w:p>
    <w:p w14:paraId="0F316353" w14:textId="77777777" w:rsidR="00BC72ED" w:rsidRPr="007C614C" w:rsidRDefault="00BC72ED" w:rsidP="00BC72ED">
      <w:pPr>
        <w:spacing w:after="0" w:line="240" w:lineRule="auto"/>
        <w:jc w:val="both"/>
        <w:rPr>
          <w:rFonts w:ascii="Arial" w:hAnsi="Arial" w:cs="Arial"/>
          <w:sz w:val="24"/>
          <w:szCs w:val="24"/>
        </w:rPr>
      </w:pPr>
      <w:r w:rsidRPr="007C614C">
        <w:rPr>
          <w:rFonts w:ascii="Arial" w:hAnsi="Arial" w:cs="Arial"/>
          <w:sz w:val="24"/>
          <w:szCs w:val="24"/>
        </w:rPr>
        <w:br/>
      </w:r>
      <w:r w:rsidRPr="007C614C">
        <w:rPr>
          <w:rFonts w:ascii="Arial" w:hAnsi="Arial" w:cs="Arial"/>
          <w:sz w:val="24"/>
          <w:szCs w:val="24"/>
        </w:rPr>
        <w:br/>
      </w:r>
    </w:p>
    <w:p w14:paraId="3D01082B" w14:textId="77777777" w:rsidR="007C614C" w:rsidRPr="007C614C" w:rsidRDefault="00BC72ED" w:rsidP="00BC72ED">
      <w:pPr>
        <w:spacing w:after="0" w:line="240" w:lineRule="auto"/>
        <w:jc w:val="both"/>
        <w:rPr>
          <w:rFonts w:ascii="Arial" w:hAnsi="Arial" w:cs="Arial"/>
          <w:sz w:val="20"/>
          <w:szCs w:val="20"/>
        </w:rPr>
      </w:pPr>
      <w:r w:rsidRPr="007C614C">
        <w:rPr>
          <w:rFonts w:ascii="Arial" w:hAnsi="Arial" w:cs="Arial"/>
          <w:sz w:val="24"/>
          <w:szCs w:val="24"/>
        </w:rPr>
        <w:t>Artículo 9º-</w:t>
      </w:r>
      <w:r w:rsidRPr="007C614C">
        <w:rPr>
          <w:rFonts w:ascii="Arial" w:hAnsi="Arial" w:cs="Arial"/>
          <w:b/>
          <w:bCs/>
          <w:sz w:val="24"/>
          <w:szCs w:val="24"/>
        </w:rPr>
        <w:t>Del cajero (a)</w:t>
      </w:r>
      <w:r w:rsidRPr="007C614C">
        <w:rPr>
          <w:rFonts w:ascii="Arial" w:hAnsi="Arial" w:cs="Arial"/>
          <w:sz w:val="24"/>
          <w:szCs w:val="24"/>
        </w:rPr>
        <w:t xml:space="preserve">: </w:t>
      </w:r>
      <w:r w:rsidR="007C614C" w:rsidRPr="007C614C">
        <w:rPr>
          <w:rFonts w:ascii="Arial" w:hAnsi="Arial" w:cs="Arial"/>
          <w:sz w:val="20"/>
          <w:szCs w:val="20"/>
        </w:rPr>
        <w:t xml:space="preserve"> </w:t>
      </w:r>
      <w:r w:rsidR="007C614C" w:rsidRPr="007C614C">
        <w:rPr>
          <w:rFonts w:ascii="Arial" w:hAnsi="Arial" w:cs="Arial"/>
          <w:sz w:val="20"/>
          <w:szCs w:val="20"/>
        </w:rPr>
        <w:t>Del cajero (a): Cada caja recaudadora que funcione en la Municipalidad de Goicoechea, estará bajo responsabilidad de un cajero, que dependerá, como se indicó en el artículo 2°, jerárquicamente de la Jefatura del Departamento de Tesorería.</w:t>
      </w:r>
    </w:p>
    <w:p w14:paraId="6D1FBCE0" w14:textId="77777777" w:rsidR="007C614C" w:rsidRPr="007C614C" w:rsidRDefault="007C614C" w:rsidP="00BC72ED">
      <w:pPr>
        <w:spacing w:after="0" w:line="240" w:lineRule="auto"/>
        <w:jc w:val="both"/>
        <w:rPr>
          <w:rFonts w:ascii="Arial" w:hAnsi="Arial" w:cs="Arial"/>
          <w:sz w:val="20"/>
          <w:szCs w:val="20"/>
        </w:rPr>
      </w:pPr>
    </w:p>
    <w:p w14:paraId="7019DB5D" w14:textId="759DD2A3" w:rsidR="00BC72ED" w:rsidRPr="007C614C" w:rsidRDefault="007C614C" w:rsidP="00BC72ED">
      <w:pPr>
        <w:spacing w:after="0" w:line="240" w:lineRule="auto"/>
        <w:jc w:val="both"/>
        <w:rPr>
          <w:rFonts w:ascii="Arial" w:hAnsi="Arial" w:cs="Arial"/>
          <w:sz w:val="20"/>
          <w:szCs w:val="20"/>
        </w:rPr>
      </w:pPr>
      <w:r w:rsidRPr="007C614C">
        <w:rPr>
          <w:rFonts w:ascii="Arial" w:hAnsi="Arial" w:cs="Arial"/>
          <w:b/>
          <w:bCs/>
          <w:sz w:val="20"/>
          <w:szCs w:val="20"/>
        </w:rPr>
        <w:t>(Así reformado por el Concejo Municipal en Sesión Extraordinaria N°07-2020, celebrada el día 16 de abril de 2020, artículo IV.II Gaceta N°110, 14 de mayo 2020)</w:t>
      </w:r>
      <w:r w:rsidR="00BC72ED" w:rsidRPr="007C614C">
        <w:rPr>
          <w:rFonts w:ascii="Arial" w:hAnsi="Arial" w:cs="Arial"/>
          <w:sz w:val="24"/>
          <w:szCs w:val="24"/>
        </w:rPr>
        <w:br/>
      </w:r>
    </w:p>
    <w:p w14:paraId="2B017300" w14:textId="77777777" w:rsidR="00BC72ED" w:rsidRPr="007C614C" w:rsidRDefault="00BC72ED" w:rsidP="00BC72ED">
      <w:pPr>
        <w:spacing w:after="0" w:line="240" w:lineRule="auto"/>
        <w:jc w:val="both"/>
        <w:rPr>
          <w:rFonts w:ascii="Arial" w:hAnsi="Arial" w:cs="Arial"/>
          <w:sz w:val="24"/>
          <w:szCs w:val="24"/>
        </w:rPr>
      </w:pPr>
      <w:r w:rsidRPr="007C614C">
        <w:rPr>
          <w:rFonts w:ascii="Arial" w:hAnsi="Arial" w:cs="Arial"/>
          <w:sz w:val="24"/>
          <w:szCs w:val="24"/>
        </w:rPr>
        <w:t>Artículo 10.-</w:t>
      </w:r>
      <w:r w:rsidRPr="007C614C">
        <w:rPr>
          <w:rFonts w:ascii="Arial" w:hAnsi="Arial" w:cs="Arial"/>
          <w:b/>
          <w:bCs/>
          <w:sz w:val="24"/>
          <w:szCs w:val="24"/>
        </w:rPr>
        <w:t>Del cierre de caja</w:t>
      </w:r>
      <w:r w:rsidRPr="007C614C">
        <w:rPr>
          <w:rFonts w:ascii="Arial" w:hAnsi="Arial" w:cs="Arial"/>
          <w:sz w:val="24"/>
          <w:szCs w:val="24"/>
        </w:rPr>
        <w:t>: Todo (a) cajero (a) que funcione como tal en una caja recaudadora de la Municipalidad de Goicoechea, cerrará la caja delante de la Jefatura del Departamento de Tesorería o la persona que formalmente designe ésta para dicho acto y posteriormente este revisará el cierre delante del cajero (a).</w:t>
      </w:r>
    </w:p>
    <w:p w14:paraId="71A59659" w14:textId="77777777" w:rsidR="00BC72ED" w:rsidRPr="007C614C" w:rsidRDefault="00BC72ED" w:rsidP="00BC72ED">
      <w:pPr>
        <w:spacing w:after="0" w:line="240" w:lineRule="auto"/>
        <w:jc w:val="both"/>
        <w:rPr>
          <w:rFonts w:ascii="Arial" w:hAnsi="Arial" w:cs="Arial"/>
          <w:sz w:val="24"/>
          <w:szCs w:val="24"/>
        </w:rPr>
      </w:pPr>
      <w:r w:rsidRPr="007C614C">
        <w:rPr>
          <w:rFonts w:ascii="Arial" w:hAnsi="Arial" w:cs="Arial"/>
          <w:sz w:val="24"/>
          <w:szCs w:val="24"/>
        </w:rPr>
        <w:br/>
      </w:r>
      <w:r w:rsidRPr="007C614C">
        <w:rPr>
          <w:rFonts w:ascii="Arial" w:hAnsi="Arial" w:cs="Arial"/>
          <w:sz w:val="24"/>
          <w:szCs w:val="24"/>
        </w:rPr>
        <w:br/>
      </w:r>
    </w:p>
    <w:p w14:paraId="7885BBE1" w14:textId="77777777" w:rsidR="00BC72ED" w:rsidRPr="007C614C" w:rsidRDefault="00BC72ED" w:rsidP="00BC72ED">
      <w:pPr>
        <w:spacing w:after="0" w:line="240" w:lineRule="auto"/>
        <w:jc w:val="both"/>
        <w:rPr>
          <w:rFonts w:ascii="Arial" w:hAnsi="Arial" w:cs="Arial"/>
          <w:sz w:val="24"/>
          <w:szCs w:val="24"/>
        </w:rPr>
      </w:pPr>
      <w:r w:rsidRPr="007C614C">
        <w:rPr>
          <w:rFonts w:ascii="Arial" w:hAnsi="Arial" w:cs="Arial"/>
          <w:sz w:val="24"/>
          <w:szCs w:val="24"/>
        </w:rPr>
        <w:t>Artículo 11º-</w:t>
      </w:r>
      <w:r w:rsidRPr="007C614C">
        <w:rPr>
          <w:rFonts w:ascii="Arial" w:hAnsi="Arial" w:cs="Arial"/>
          <w:b/>
          <w:bCs/>
          <w:sz w:val="24"/>
          <w:szCs w:val="24"/>
        </w:rPr>
        <w:t>De la póliza de fidelidad</w:t>
      </w:r>
      <w:r w:rsidRPr="007C614C">
        <w:rPr>
          <w:rFonts w:ascii="Arial" w:hAnsi="Arial" w:cs="Arial"/>
          <w:sz w:val="24"/>
          <w:szCs w:val="24"/>
        </w:rPr>
        <w:t>: El (La) cajero (a) debe contar con una póliza de fidelidad otorgada por el Instituto Nacional de Seguros, cuyo monto lo fijará este de acuerdo con sus disposiciones internas, mientras se tramita esta póliza ante el INS, deberá rendir garantía fiduciaria.</w:t>
      </w:r>
    </w:p>
    <w:p w14:paraId="3D85A824" w14:textId="77777777" w:rsidR="00BC72ED" w:rsidRPr="007C614C" w:rsidRDefault="00BC72ED" w:rsidP="00BC72ED">
      <w:pPr>
        <w:spacing w:after="0" w:line="240" w:lineRule="auto"/>
        <w:jc w:val="both"/>
        <w:rPr>
          <w:rFonts w:ascii="Arial" w:hAnsi="Arial" w:cs="Arial"/>
          <w:sz w:val="24"/>
          <w:szCs w:val="24"/>
        </w:rPr>
      </w:pPr>
      <w:r w:rsidRPr="007C614C">
        <w:rPr>
          <w:rFonts w:ascii="Arial" w:hAnsi="Arial" w:cs="Arial"/>
          <w:sz w:val="24"/>
          <w:szCs w:val="24"/>
        </w:rPr>
        <w:br/>
      </w:r>
      <w:r w:rsidRPr="007C614C">
        <w:rPr>
          <w:rFonts w:ascii="Arial" w:hAnsi="Arial" w:cs="Arial"/>
          <w:sz w:val="24"/>
          <w:szCs w:val="24"/>
        </w:rPr>
        <w:br/>
      </w:r>
    </w:p>
    <w:p w14:paraId="4B903B3A" w14:textId="77777777" w:rsidR="00BC72ED" w:rsidRPr="007C614C" w:rsidRDefault="00BC72ED" w:rsidP="00BC72ED">
      <w:pPr>
        <w:spacing w:after="0" w:line="240" w:lineRule="auto"/>
        <w:jc w:val="both"/>
        <w:rPr>
          <w:rFonts w:ascii="Arial" w:hAnsi="Arial" w:cs="Arial"/>
          <w:sz w:val="24"/>
          <w:szCs w:val="24"/>
        </w:rPr>
      </w:pPr>
      <w:r w:rsidRPr="007C614C">
        <w:rPr>
          <w:rFonts w:ascii="Arial" w:hAnsi="Arial" w:cs="Arial"/>
          <w:sz w:val="24"/>
          <w:szCs w:val="24"/>
        </w:rPr>
        <w:t>Artículo 12.-</w:t>
      </w:r>
      <w:r w:rsidRPr="007C614C">
        <w:rPr>
          <w:rFonts w:ascii="Arial" w:hAnsi="Arial" w:cs="Arial"/>
          <w:b/>
          <w:bCs/>
          <w:sz w:val="24"/>
          <w:szCs w:val="24"/>
        </w:rPr>
        <w:t>De las ausencias del cajero (a)</w:t>
      </w:r>
      <w:r w:rsidRPr="007C614C">
        <w:rPr>
          <w:rFonts w:ascii="Arial" w:hAnsi="Arial" w:cs="Arial"/>
          <w:sz w:val="24"/>
          <w:szCs w:val="24"/>
        </w:rPr>
        <w:t>: Las ausencias del cajero debe suplirlas un funcionario adestrado para este fin, el cual deberá rendir garantía fiduciaria.</w:t>
      </w:r>
    </w:p>
    <w:p w14:paraId="773D0B37" w14:textId="77777777" w:rsidR="00BC72ED" w:rsidRPr="007C614C" w:rsidRDefault="00BC72ED" w:rsidP="00BC72ED">
      <w:pPr>
        <w:spacing w:after="0" w:line="240" w:lineRule="auto"/>
        <w:jc w:val="both"/>
        <w:rPr>
          <w:rFonts w:ascii="Arial" w:hAnsi="Arial" w:cs="Arial"/>
          <w:sz w:val="24"/>
          <w:szCs w:val="24"/>
        </w:rPr>
      </w:pPr>
      <w:r w:rsidRPr="007C614C">
        <w:rPr>
          <w:rFonts w:ascii="Arial" w:hAnsi="Arial" w:cs="Arial"/>
          <w:sz w:val="24"/>
          <w:szCs w:val="24"/>
        </w:rPr>
        <w:br/>
      </w:r>
      <w:r w:rsidRPr="007C614C">
        <w:rPr>
          <w:rFonts w:ascii="Arial" w:hAnsi="Arial" w:cs="Arial"/>
          <w:sz w:val="24"/>
          <w:szCs w:val="24"/>
        </w:rPr>
        <w:br/>
      </w:r>
    </w:p>
    <w:p w14:paraId="7BE43370" w14:textId="77777777" w:rsidR="00BC72ED" w:rsidRPr="007C614C" w:rsidRDefault="00BC72ED" w:rsidP="00BC72ED">
      <w:pPr>
        <w:spacing w:after="0" w:line="240" w:lineRule="auto"/>
        <w:jc w:val="both"/>
        <w:rPr>
          <w:rFonts w:ascii="Arial" w:hAnsi="Arial" w:cs="Arial"/>
          <w:sz w:val="24"/>
          <w:szCs w:val="24"/>
        </w:rPr>
      </w:pPr>
      <w:r w:rsidRPr="007C614C">
        <w:rPr>
          <w:rFonts w:ascii="Arial" w:hAnsi="Arial" w:cs="Arial"/>
          <w:sz w:val="24"/>
          <w:szCs w:val="24"/>
        </w:rPr>
        <w:t>CAPÍTULO III</w:t>
      </w:r>
    </w:p>
    <w:p w14:paraId="7C9656A1" w14:textId="77777777" w:rsidR="00BC72ED" w:rsidRPr="007C614C" w:rsidRDefault="00BC72ED" w:rsidP="00BC72ED">
      <w:pPr>
        <w:spacing w:after="0" w:line="240" w:lineRule="auto"/>
        <w:jc w:val="both"/>
        <w:rPr>
          <w:rFonts w:ascii="Arial" w:hAnsi="Arial" w:cs="Arial"/>
          <w:sz w:val="24"/>
          <w:szCs w:val="24"/>
        </w:rPr>
      </w:pPr>
      <w:r w:rsidRPr="007C614C">
        <w:rPr>
          <w:rFonts w:ascii="Arial" w:hAnsi="Arial" w:cs="Arial"/>
          <w:sz w:val="24"/>
          <w:szCs w:val="24"/>
        </w:rPr>
        <w:br/>
      </w:r>
      <w:r w:rsidRPr="007C614C">
        <w:rPr>
          <w:rFonts w:ascii="Arial" w:hAnsi="Arial" w:cs="Arial"/>
          <w:sz w:val="24"/>
          <w:szCs w:val="24"/>
        </w:rPr>
        <w:br/>
      </w:r>
    </w:p>
    <w:p w14:paraId="2E8663F0" w14:textId="77777777" w:rsidR="00BC72ED" w:rsidRPr="007C614C" w:rsidRDefault="00BC72ED" w:rsidP="00BC72ED">
      <w:pPr>
        <w:spacing w:after="0" w:line="240" w:lineRule="auto"/>
        <w:jc w:val="both"/>
        <w:rPr>
          <w:rFonts w:ascii="Arial" w:hAnsi="Arial" w:cs="Arial"/>
          <w:sz w:val="24"/>
          <w:szCs w:val="24"/>
        </w:rPr>
      </w:pPr>
      <w:r w:rsidRPr="007C614C">
        <w:rPr>
          <w:rFonts w:ascii="Arial" w:hAnsi="Arial" w:cs="Arial"/>
          <w:b/>
          <w:bCs/>
          <w:sz w:val="24"/>
          <w:szCs w:val="24"/>
        </w:rPr>
        <w:t>De la responsabilidad subjetiva</w:t>
      </w:r>
    </w:p>
    <w:p w14:paraId="74B4B4FE" w14:textId="77777777" w:rsidR="00BC72ED" w:rsidRPr="007C614C" w:rsidRDefault="00BC72ED" w:rsidP="00BC72ED">
      <w:pPr>
        <w:spacing w:after="0" w:line="240" w:lineRule="auto"/>
        <w:jc w:val="both"/>
        <w:rPr>
          <w:rFonts w:ascii="Arial" w:hAnsi="Arial" w:cs="Arial"/>
          <w:sz w:val="24"/>
          <w:szCs w:val="24"/>
        </w:rPr>
      </w:pPr>
      <w:r w:rsidRPr="007C614C">
        <w:rPr>
          <w:rFonts w:ascii="Arial" w:hAnsi="Arial" w:cs="Arial"/>
          <w:sz w:val="24"/>
          <w:szCs w:val="24"/>
        </w:rPr>
        <w:br/>
      </w:r>
      <w:r w:rsidRPr="007C614C">
        <w:rPr>
          <w:rFonts w:ascii="Arial" w:hAnsi="Arial" w:cs="Arial"/>
          <w:sz w:val="24"/>
          <w:szCs w:val="24"/>
        </w:rPr>
        <w:br/>
      </w:r>
    </w:p>
    <w:p w14:paraId="53906710" w14:textId="77777777" w:rsidR="00BC72ED" w:rsidRPr="007C614C" w:rsidRDefault="00BC72ED" w:rsidP="00BC72ED">
      <w:pPr>
        <w:spacing w:after="0" w:line="240" w:lineRule="auto"/>
        <w:jc w:val="both"/>
        <w:rPr>
          <w:rFonts w:ascii="Arial" w:hAnsi="Arial" w:cs="Arial"/>
          <w:sz w:val="24"/>
          <w:szCs w:val="24"/>
        </w:rPr>
      </w:pPr>
      <w:r w:rsidRPr="007C614C">
        <w:rPr>
          <w:rFonts w:ascii="Arial" w:hAnsi="Arial" w:cs="Arial"/>
          <w:b/>
          <w:bCs/>
          <w:sz w:val="24"/>
          <w:szCs w:val="24"/>
        </w:rPr>
        <w:t>del Tesorero y el Cajero</w:t>
      </w:r>
    </w:p>
    <w:p w14:paraId="65CEB524" w14:textId="77777777" w:rsidR="00BC72ED" w:rsidRPr="007C614C" w:rsidRDefault="00BC72ED" w:rsidP="00BC72ED">
      <w:pPr>
        <w:spacing w:after="0" w:line="240" w:lineRule="auto"/>
        <w:jc w:val="both"/>
        <w:rPr>
          <w:rFonts w:ascii="Arial" w:hAnsi="Arial" w:cs="Arial"/>
          <w:sz w:val="24"/>
          <w:szCs w:val="24"/>
        </w:rPr>
      </w:pPr>
      <w:r w:rsidRPr="007C614C">
        <w:rPr>
          <w:rFonts w:ascii="Arial" w:hAnsi="Arial" w:cs="Arial"/>
          <w:sz w:val="24"/>
          <w:szCs w:val="24"/>
        </w:rPr>
        <w:br/>
      </w:r>
      <w:r w:rsidRPr="007C614C">
        <w:rPr>
          <w:rFonts w:ascii="Arial" w:hAnsi="Arial" w:cs="Arial"/>
          <w:sz w:val="24"/>
          <w:szCs w:val="24"/>
        </w:rPr>
        <w:br/>
      </w:r>
    </w:p>
    <w:p w14:paraId="4608083C" w14:textId="77777777" w:rsidR="00BC72ED" w:rsidRPr="007C614C" w:rsidRDefault="00BC72ED" w:rsidP="00BC72ED">
      <w:pPr>
        <w:spacing w:after="0" w:line="240" w:lineRule="auto"/>
        <w:jc w:val="both"/>
        <w:rPr>
          <w:rFonts w:ascii="Arial" w:hAnsi="Arial" w:cs="Arial"/>
          <w:sz w:val="24"/>
          <w:szCs w:val="24"/>
        </w:rPr>
      </w:pPr>
      <w:r w:rsidRPr="007C614C">
        <w:rPr>
          <w:rFonts w:ascii="Arial" w:hAnsi="Arial" w:cs="Arial"/>
          <w:sz w:val="24"/>
          <w:szCs w:val="24"/>
        </w:rPr>
        <w:lastRenderedPageBreak/>
        <w:t>Artículo 13.-</w:t>
      </w:r>
      <w:r w:rsidRPr="007C614C">
        <w:rPr>
          <w:rFonts w:ascii="Arial" w:hAnsi="Arial" w:cs="Arial"/>
          <w:b/>
          <w:bCs/>
          <w:sz w:val="24"/>
          <w:szCs w:val="24"/>
        </w:rPr>
        <w:t>De la responsabilidad solidaria</w:t>
      </w:r>
      <w:r w:rsidRPr="007C614C">
        <w:rPr>
          <w:rFonts w:ascii="Arial" w:hAnsi="Arial" w:cs="Arial"/>
          <w:sz w:val="24"/>
          <w:szCs w:val="24"/>
        </w:rPr>
        <w:t>: La jefatura del Departamento de Tesorería y el (la) cajero (a) nombrada para el manejo de la caja recaudadora, serán responsables solidariamente por el buen funcionamiento de esta.</w:t>
      </w:r>
    </w:p>
    <w:p w14:paraId="3D30BDB0" w14:textId="77777777" w:rsidR="00BC72ED" w:rsidRPr="007C614C" w:rsidRDefault="00BC72ED" w:rsidP="00BC72ED">
      <w:pPr>
        <w:spacing w:after="0" w:line="240" w:lineRule="auto"/>
        <w:jc w:val="both"/>
        <w:rPr>
          <w:rFonts w:ascii="Arial" w:hAnsi="Arial" w:cs="Arial"/>
          <w:sz w:val="24"/>
          <w:szCs w:val="24"/>
        </w:rPr>
      </w:pPr>
      <w:r w:rsidRPr="007C614C">
        <w:rPr>
          <w:rFonts w:ascii="Arial" w:hAnsi="Arial" w:cs="Arial"/>
          <w:sz w:val="24"/>
          <w:szCs w:val="24"/>
        </w:rPr>
        <w:br/>
      </w:r>
      <w:r w:rsidRPr="007C614C">
        <w:rPr>
          <w:rFonts w:ascii="Arial" w:hAnsi="Arial" w:cs="Arial"/>
          <w:sz w:val="24"/>
          <w:szCs w:val="24"/>
        </w:rPr>
        <w:br/>
      </w:r>
    </w:p>
    <w:p w14:paraId="11E9E541" w14:textId="77777777" w:rsidR="00BC72ED" w:rsidRPr="007C614C" w:rsidRDefault="00BC72ED" w:rsidP="00BC72ED">
      <w:pPr>
        <w:spacing w:after="0" w:line="240" w:lineRule="auto"/>
        <w:jc w:val="both"/>
        <w:rPr>
          <w:rFonts w:ascii="Arial" w:hAnsi="Arial" w:cs="Arial"/>
          <w:sz w:val="24"/>
          <w:szCs w:val="24"/>
        </w:rPr>
      </w:pPr>
      <w:r w:rsidRPr="007C614C">
        <w:rPr>
          <w:rFonts w:ascii="Arial" w:hAnsi="Arial" w:cs="Arial"/>
          <w:sz w:val="24"/>
          <w:szCs w:val="24"/>
        </w:rPr>
        <w:t>Artículo 14º-</w:t>
      </w:r>
      <w:r w:rsidRPr="007C614C">
        <w:rPr>
          <w:rFonts w:ascii="Arial" w:hAnsi="Arial" w:cs="Arial"/>
          <w:b/>
          <w:bCs/>
          <w:sz w:val="24"/>
          <w:szCs w:val="24"/>
        </w:rPr>
        <w:t>De la remesa parcial</w:t>
      </w:r>
      <w:r w:rsidRPr="007C614C">
        <w:rPr>
          <w:rFonts w:ascii="Arial" w:hAnsi="Arial" w:cs="Arial"/>
          <w:sz w:val="24"/>
          <w:szCs w:val="24"/>
        </w:rPr>
        <w:t>- En el evento de que la recaudación supere el 50% de la póliza de fidelidad antes de la hora fijada para el cierre diario, el cajero debe entregar el dinero al Tesorero, mediante el documento "Remesas parciales a Tesorería".</w:t>
      </w:r>
    </w:p>
    <w:p w14:paraId="550C99B2" w14:textId="77777777" w:rsidR="00BC72ED" w:rsidRPr="007C614C" w:rsidRDefault="00BC72ED" w:rsidP="00BC72ED">
      <w:pPr>
        <w:spacing w:after="0" w:line="240" w:lineRule="auto"/>
        <w:jc w:val="both"/>
        <w:rPr>
          <w:rFonts w:ascii="Arial" w:hAnsi="Arial" w:cs="Arial"/>
          <w:sz w:val="24"/>
          <w:szCs w:val="24"/>
        </w:rPr>
      </w:pPr>
      <w:r w:rsidRPr="007C614C">
        <w:rPr>
          <w:rFonts w:ascii="Arial" w:hAnsi="Arial" w:cs="Arial"/>
          <w:sz w:val="24"/>
          <w:szCs w:val="24"/>
        </w:rPr>
        <w:br/>
      </w:r>
      <w:r w:rsidRPr="007C614C">
        <w:rPr>
          <w:rFonts w:ascii="Arial" w:hAnsi="Arial" w:cs="Arial"/>
          <w:sz w:val="24"/>
          <w:szCs w:val="24"/>
        </w:rPr>
        <w:br/>
      </w:r>
    </w:p>
    <w:p w14:paraId="5F712C83" w14:textId="77777777" w:rsidR="00BC72ED" w:rsidRPr="007C614C" w:rsidRDefault="00BC72ED" w:rsidP="00BC72ED">
      <w:pPr>
        <w:spacing w:after="0" w:line="240" w:lineRule="auto"/>
        <w:jc w:val="both"/>
        <w:rPr>
          <w:rFonts w:ascii="Arial" w:hAnsi="Arial" w:cs="Arial"/>
          <w:sz w:val="24"/>
          <w:szCs w:val="24"/>
        </w:rPr>
      </w:pPr>
      <w:r w:rsidRPr="007C614C">
        <w:rPr>
          <w:rFonts w:ascii="Arial" w:hAnsi="Arial" w:cs="Arial"/>
          <w:sz w:val="24"/>
          <w:szCs w:val="24"/>
        </w:rPr>
        <w:t>CAPÍTULO IV</w:t>
      </w:r>
    </w:p>
    <w:p w14:paraId="13C5782E" w14:textId="77777777" w:rsidR="00BC72ED" w:rsidRPr="007C614C" w:rsidRDefault="00BC72ED" w:rsidP="00BC72ED">
      <w:pPr>
        <w:spacing w:after="0" w:line="240" w:lineRule="auto"/>
        <w:jc w:val="both"/>
        <w:rPr>
          <w:rFonts w:ascii="Arial" w:hAnsi="Arial" w:cs="Arial"/>
          <w:sz w:val="24"/>
          <w:szCs w:val="24"/>
        </w:rPr>
      </w:pPr>
      <w:r w:rsidRPr="007C614C">
        <w:rPr>
          <w:rFonts w:ascii="Arial" w:hAnsi="Arial" w:cs="Arial"/>
          <w:sz w:val="24"/>
          <w:szCs w:val="24"/>
        </w:rPr>
        <w:br/>
      </w:r>
      <w:r w:rsidRPr="007C614C">
        <w:rPr>
          <w:rFonts w:ascii="Arial" w:hAnsi="Arial" w:cs="Arial"/>
          <w:sz w:val="24"/>
          <w:szCs w:val="24"/>
        </w:rPr>
        <w:br/>
      </w:r>
    </w:p>
    <w:p w14:paraId="19A04758" w14:textId="77777777" w:rsidR="00BC72ED" w:rsidRPr="007C614C" w:rsidRDefault="00BC72ED" w:rsidP="00BC72ED">
      <w:pPr>
        <w:spacing w:after="0" w:line="240" w:lineRule="auto"/>
        <w:jc w:val="both"/>
        <w:rPr>
          <w:rFonts w:ascii="Arial" w:hAnsi="Arial" w:cs="Arial"/>
          <w:sz w:val="24"/>
          <w:szCs w:val="24"/>
        </w:rPr>
      </w:pPr>
      <w:r w:rsidRPr="007C614C">
        <w:rPr>
          <w:rFonts w:ascii="Arial" w:hAnsi="Arial" w:cs="Arial"/>
          <w:b/>
          <w:bCs/>
          <w:sz w:val="24"/>
          <w:szCs w:val="24"/>
        </w:rPr>
        <w:t>De los faltantes</w:t>
      </w:r>
    </w:p>
    <w:p w14:paraId="34DDAB26" w14:textId="77777777" w:rsidR="00BC72ED" w:rsidRPr="007C614C" w:rsidRDefault="00BC72ED" w:rsidP="00BC72ED">
      <w:pPr>
        <w:spacing w:after="0" w:line="240" w:lineRule="auto"/>
        <w:jc w:val="both"/>
        <w:rPr>
          <w:rFonts w:ascii="Arial" w:hAnsi="Arial" w:cs="Arial"/>
          <w:sz w:val="24"/>
          <w:szCs w:val="24"/>
        </w:rPr>
      </w:pPr>
      <w:r w:rsidRPr="007C614C">
        <w:rPr>
          <w:rFonts w:ascii="Arial" w:hAnsi="Arial" w:cs="Arial"/>
          <w:sz w:val="24"/>
          <w:szCs w:val="24"/>
        </w:rPr>
        <w:br/>
      </w:r>
      <w:r w:rsidRPr="007C614C">
        <w:rPr>
          <w:rFonts w:ascii="Arial" w:hAnsi="Arial" w:cs="Arial"/>
          <w:sz w:val="24"/>
          <w:szCs w:val="24"/>
        </w:rPr>
        <w:br/>
      </w:r>
    </w:p>
    <w:p w14:paraId="36FBA2C7" w14:textId="77777777" w:rsidR="00BC72ED" w:rsidRPr="007C614C" w:rsidRDefault="00BC72ED" w:rsidP="00BC72ED">
      <w:pPr>
        <w:spacing w:after="0" w:line="240" w:lineRule="auto"/>
        <w:jc w:val="both"/>
        <w:rPr>
          <w:rFonts w:ascii="Arial" w:hAnsi="Arial" w:cs="Arial"/>
          <w:sz w:val="24"/>
          <w:szCs w:val="24"/>
        </w:rPr>
      </w:pPr>
      <w:r w:rsidRPr="007C614C">
        <w:rPr>
          <w:rFonts w:ascii="Arial" w:hAnsi="Arial" w:cs="Arial"/>
          <w:sz w:val="24"/>
          <w:szCs w:val="24"/>
        </w:rPr>
        <w:t>Artículo 15.-</w:t>
      </w:r>
      <w:r w:rsidRPr="007C614C">
        <w:rPr>
          <w:rFonts w:ascii="Arial" w:hAnsi="Arial" w:cs="Arial"/>
          <w:b/>
          <w:bCs/>
          <w:sz w:val="24"/>
          <w:szCs w:val="24"/>
        </w:rPr>
        <w:t>Del faltante</w:t>
      </w:r>
      <w:r w:rsidRPr="007C614C">
        <w:rPr>
          <w:rFonts w:ascii="Arial" w:hAnsi="Arial" w:cs="Arial"/>
          <w:sz w:val="24"/>
          <w:szCs w:val="24"/>
        </w:rPr>
        <w:t>: Cualquier diferencia entre las sumas percibidas de ingresos y la suma de los comprobantes deberá cubrirla el cajero (a) a más tardar un día hábil después de ocurrido al faltante.</w:t>
      </w:r>
    </w:p>
    <w:p w14:paraId="6EA07B31" w14:textId="77777777" w:rsidR="00BC72ED" w:rsidRPr="007C614C" w:rsidRDefault="00BC72ED" w:rsidP="00BC72ED">
      <w:pPr>
        <w:spacing w:after="0" w:line="240" w:lineRule="auto"/>
        <w:jc w:val="both"/>
        <w:rPr>
          <w:rFonts w:ascii="Arial" w:hAnsi="Arial" w:cs="Arial"/>
          <w:sz w:val="24"/>
          <w:szCs w:val="24"/>
        </w:rPr>
      </w:pPr>
      <w:r w:rsidRPr="007C614C">
        <w:rPr>
          <w:rFonts w:ascii="Arial" w:hAnsi="Arial" w:cs="Arial"/>
          <w:sz w:val="24"/>
          <w:szCs w:val="24"/>
        </w:rPr>
        <w:br/>
      </w:r>
      <w:r w:rsidRPr="007C614C">
        <w:rPr>
          <w:rFonts w:ascii="Arial" w:hAnsi="Arial" w:cs="Arial"/>
          <w:sz w:val="24"/>
          <w:szCs w:val="24"/>
        </w:rPr>
        <w:br/>
      </w:r>
    </w:p>
    <w:p w14:paraId="1DA2EAE8" w14:textId="77777777" w:rsidR="00BC72ED" w:rsidRPr="007C614C" w:rsidRDefault="00BC72ED" w:rsidP="00BC72ED">
      <w:pPr>
        <w:spacing w:after="0" w:line="240" w:lineRule="auto"/>
        <w:jc w:val="both"/>
        <w:rPr>
          <w:rFonts w:ascii="Arial" w:hAnsi="Arial" w:cs="Arial"/>
          <w:sz w:val="24"/>
          <w:szCs w:val="24"/>
        </w:rPr>
      </w:pPr>
      <w:r w:rsidRPr="007C614C">
        <w:rPr>
          <w:rFonts w:ascii="Arial" w:hAnsi="Arial" w:cs="Arial"/>
          <w:sz w:val="24"/>
          <w:szCs w:val="24"/>
        </w:rPr>
        <w:t>Artículo 16.-</w:t>
      </w:r>
      <w:r w:rsidRPr="007C614C">
        <w:rPr>
          <w:rFonts w:ascii="Arial" w:hAnsi="Arial" w:cs="Arial"/>
          <w:b/>
          <w:bCs/>
          <w:sz w:val="24"/>
          <w:szCs w:val="24"/>
        </w:rPr>
        <w:t>De la responsabilidad por el faltante</w:t>
      </w:r>
      <w:r w:rsidRPr="007C614C">
        <w:rPr>
          <w:rFonts w:ascii="Arial" w:hAnsi="Arial" w:cs="Arial"/>
          <w:sz w:val="24"/>
          <w:szCs w:val="24"/>
        </w:rPr>
        <w:t>: El cajero (a) que no cubra un faltante dentro del plazo previsto en el artículo anterior, incurre en responsabilidad patronal y podrá ser sancionado administrativamente, llegando incluso al cese de labores sin responsabilidad patronal, todo conforme la normativa vigente.</w:t>
      </w:r>
    </w:p>
    <w:p w14:paraId="0E1A9389" w14:textId="77777777" w:rsidR="00BC72ED" w:rsidRPr="007C614C" w:rsidRDefault="00BC72ED" w:rsidP="00BC72ED">
      <w:pPr>
        <w:spacing w:after="0" w:line="240" w:lineRule="auto"/>
        <w:jc w:val="both"/>
        <w:rPr>
          <w:rFonts w:ascii="Arial" w:hAnsi="Arial" w:cs="Arial"/>
          <w:sz w:val="24"/>
          <w:szCs w:val="24"/>
        </w:rPr>
      </w:pPr>
      <w:r w:rsidRPr="007C614C">
        <w:rPr>
          <w:rFonts w:ascii="Arial" w:hAnsi="Arial" w:cs="Arial"/>
          <w:sz w:val="24"/>
          <w:szCs w:val="24"/>
        </w:rPr>
        <w:br/>
      </w:r>
      <w:r w:rsidRPr="007C614C">
        <w:rPr>
          <w:rFonts w:ascii="Arial" w:hAnsi="Arial" w:cs="Arial"/>
          <w:sz w:val="24"/>
          <w:szCs w:val="24"/>
        </w:rPr>
        <w:br/>
      </w:r>
    </w:p>
    <w:p w14:paraId="2C9AACA9" w14:textId="77777777" w:rsidR="00BC72ED" w:rsidRPr="007C614C" w:rsidRDefault="00BC72ED" w:rsidP="00BC72ED">
      <w:pPr>
        <w:spacing w:after="0" w:line="240" w:lineRule="auto"/>
        <w:jc w:val="both"/>
        <w:rPr>
          <w:rFonts w:ascii="Arial" w:hAnsi="Arial" w:cs="Arial"/>
          <w:sz w:val="24"/>
          <w:szCs w:val="24"/>
        </w:rPr>
      </w:pPr>
      <w:r w:rsidRPr="007C614C">
        <w:rPr>
          <w:rFonts w:ascii="Arial" w:hAnsi="Arial" w:cs="Arial"/>
          <w:sz w:val="24"/>
          <w:szCs w:val="24"/>
        </w:rPr>
        <w:t>Artículo 17.-</w:t>
      </w:r>
      <w:r w:rsidRPr="007C614C">
        <w:rPr>
          <w:rFonts w:ascii="Arial" w:hAnsi="Arial" w:cs="Arial"/>
          <w:b/>
          <w:bCs/>
          <w:sz w:val="24"/>
          <w:szCs w:val="24"/>
        </w:rPr>
        <w:t>De la comunicación de faltantes</w:t>
      </w:r>
      <w:r w:rsidRPr="007C614C">
        <w:rPr>
          <w:rFonts w:ascii="Arial" w:hAnsi="Arial" w:cs="Arial"/>
          <w:sz w:val="24"/>
          <w:szCs w:val="24"/>
        </w:rPr>
        <w:t>: La determinación de faltantes por parte de la Jefatura de Tesorería, deben ser comunicados inmediatamente a la Alcaldía, Dirección Administrativa Financiera y a la Auditoría, para los efectos correspondientes.</w:t>
      </w:r>
    </w:p>
    <w:p w14:paraId="44DEAA95" w14:textId="77777777" w:rsidR="00BC72ED" w:rsidRPr="007C614C" w:rsidRDefault="00BC72ED" w:rsidP="00BC72ED">
      <w:pPr>
        <w:spacing w:after="0" w:line="240" w:lineRule="auto"/>
        <w:jc w:val="both"/>
        <w:rPr>
          <w:rFonts w:ascii="Arial" w:hAnsi="Arial" w:cs="Arial"/>
          <w:sz w:val="24"/>
          <w:szCs w:val="24"/>
        </w:rPr>
      </w:pPr>
      <w:r w:rsidRPr="007C614C">
        <w:rPr>
          <w:rFonts w:ascii="Arial" w:hAnsi="Arial" w:cs="Arial"/>
          <w:sz w:val="24"/>
          <w:szCs w:val="24"/>
        </w:rPr>
        <w:br/>
      </w:r>
      <w:r w:rsidRPr="007C614C">
        <w:rPr>
          <w:rFonts w:ascii="Arial" w:hAnsi="Arial" w:cs="Arial"/>
          <w:sz w:val="24"/>
          <w:szCs w:val="24"/>
        </w:rPr>
        <w:br/>
      </w:r>
    </w:p>
    <w:p w14:paraId="2D42F224" w14:textId="77777777" w:rsidR="00BC72ED" w:rsidRPr="007C614C" w:rsidRDefault="00BC72ED" w:rsidP="00BC72ED">
      <w:pPr>
        <w:spacing w:after="0" w:line="240" w:lineRule="auto"/>
        <w:jc w:val="both"/>
        <w:rPr>
          <w:rFonts w:ascii="Arial" w:hAnsi="Arial" w:cs="Arial"/>
          <w:sz w:val="24"/>
          <w:szCs w:val="24"/>
        </w:rPr>
      </w:pPr>
      <w:r w:rsidRPr="007C614C">
        <w:rPr>
          <w:rFonts w:ascii="Arial" w:hAnsi="Arial" w:cs="Arial"/>
          <w:sz w:val="24"/>
          <w:szCs w:val="24"/>
        </w:rPr>
        <w:t>CAPÍTULO V</w:t>
      </w:r>
    </w:p>
    <w:p w14:paraId="7C502B03" w14:textId="77777777" w:rsidR="00BC72ED" w:rsidRPr="007C614C" w:rsidRDefault="00BC72ED" w:rsidP="00BC72ED">
      <w:pPr>
        <w:spacing w:after="0" w:line="240" w:lineRule="auto"/>
        <w:jc w:val="both"/>
        <w:rPr>
          <w:rFonts w:ascii="Arial" w:hAnsi="Arial" w:cs="Arial"/>
          <w:sz w:val="24"/>
          <w:szCs w:val="24"/>
        </w:rPr>
      </w:pPr>
      <w:r w:rsidRPr="007C614C">
        <w:rPr>
          <w:rFonts w:ascii="Arial" w:hAnsi="Arial" w:cs="Arial"/>
          <w:sz w:val="24"/>
          <w:szCs w:val="24"/>
        </w:rPr>
        <w:br/>
      </w:r>
      <w:r w:rsidRPr="007C614C">
        <w:rPr>
          <w:rFonts w:ascii="Arial" w:hAnsi="Arial" w:cs="Arial"/>
          <w:sz w:val="24"/>
          <w:szCs w:val="24"/>
        </w:rPr>
        <w:br/>
      </w:r>
    </w:p>
    <w:p w14:paraId="2A8F0D6C" w14:textId="77777777" w:rsidR="00BC72ED" w:rsidRPr="007C614C" w:rsidRDefault="00BC72ED" w:rsidP="00BC72ED">
      <w:pPr>
        <w:spacing w:after="0" w:line="240" w:lineRule="auto"/>
        <w:jc w:val="both"/>
        <w:rPr>
          <w:rFonts w:ascii="Arial" w:hAnsi="Arial" w:cs="Arial"/>
          <w:sz w:val="24"/>
          <w:szCs w:val="24"/>
        </w:rPr>
      </w:pPr>
      <w:r w:rsidRPr="007C614C">
        <w:rPr>
          <w:rFonts w:ascii="Arial" w:hAnsi="Arial" w:cs="Arial"/>
          <w:b/>
          <w:bCs/>
          <w:sz w:val="24"/>
          <w:szCs w:val="24"/>
        </w:rPr>
        <w:t>De los sobrantes</w:t>
      </w:r>
    </w:p>
    <w:p w14:paraId="4D02C179" w14:textId="77777777" w:rsidR="00BC72ED" w:rsidRPr="007C614C" w:rsidRDefault="00BC72ED" w:rsidP="00BC72ED">
      <w:pPr>
        <w:spacing w:after="0" w:line="240" w:lineRule="auto"/>
        <w:jc w:val="both"/>
        <w:rPr>
          <w:rFonts w:ascii="Arial" w:hAnsi="Arial" w:cs="Arial"/>
          <w:sz w:val="24"/>
          <w:szCs w:val="24"/>
        </w:rPr>
      </w:pPr>
      <w:r w:rsidRPr="007C614C">
        <w:rPr>
          <w:rFonts w:ascii="Arial" w:hAnsi="Arial" w:cs="Arial"/>
          <w:sz w:val="24"/>
          <w:szCs w:val="24"/>
        </w:rPr>
        <w:lastRenderedPageBreak/>
        <w:br/>
      </w:r>
      <w:r w:rsidRPr="007C614C">
        <w:rPr>
          <w:rFonts w:ascii="Arial" w:hAnsi="Arial" w:cs="Arial"/>
          <w:sz w:val="24"/>
          <w:szCs w:val="24"/>
        </w:rPr>
        <w:br/>
      </w:r>
    </w:p>
    <w:p w14:paraId="7DC5259B" w14:textId="77777777" w:rsidR="00BC72ED" w:rsidRPr="007C614C" w:rsidRDefault="00BC72ED" w:rsidP="00BC72ED">
      <w:pPr>
        <w:spacing w:after="0" w:line="240" w:lineRule="auto"/>
        <w:jc w:val="both"/>
        <w:rPr>
          <w:rFonts w:ascii="Arial" w:hAnsi="Arial" w:cs="Arial"/>
          <w:sz w:val="24"/>
          <w:szCs w:val="24"/>
        </w:rPr>
      </w:pPr>
      <w:r w:rsidRPr="007C614C">
        <w:rPr>
          <w:rFonts w:ascii="Arial" w:hAnsi="Arial" w:cs="Arial"/>
          <w:sz w:val="24"/>
          <w:szCs w:val="24"/>
        </w:rPr>
        <w:t>Artículo 18.-</w:t>
      </w:r>
      <w:r w:rsidRPr="007C614C">
        <w:rPr>
          <w:rFonts w:ascii="Arial" w:hAnsi="Arial" w:cs="Arial"/>
          <w:b/>
          <w:bCs/>
          <w:sz w:val="24"/>
          <w:szCs w:val="24"/>
        </w:rPr>
        <w:t>Del sobrante</w:t>
      </w:r>
      <w:r w:rsidRPr="007C614C">
        <w:rPr>
          <w:rFonts w:ascii="Arial" w:hAnsi="Arial" w:cs="Arial"/>
          <w:sz w:val="24"/>
          <w:szCs w:val="24"/>
        </w:rPr>
        <w:t>: Los sobrantes que se produzcan en los cierres diarios de operaciones de las cajas deberán ser depositadas a favor de la Municipalidad a más tardar el día hábil siguientes de establecidos, mediante depósito de dinero en la misma caja, utilizando el comprobante de ingreso.</w:t>
      </w:r>
    </w:p>
    <w:p w14:paraId="0F40A5AB" w14:textId="77777777" w:rsidR="00BC72ED" w:rsidRPr="007C614C" w:rsidRDefault="00BC72ED" w:rsidP="00BC72ED">
      <w:pPr>
        <w:spacing w:after="0" w:line="240" w:lineRule="auto"/>
        <w:jc w:val="both"/>
        <w:rPr>
          <w:rFonts w:ascii="Arial" w:hAnsi="Arial" w:cs="Arial"/>
          <w:sz w:val="24"/>
          <w:szCs w:val="24"/>
        </w:rPr>
      </w:pPr>
      <w:r w:rsidRPr="007C614C">
        <w:rPr>
          <w:rFonts w:ascii="Arial" w:hAnsi="Arial" w:cs="Arial"/>
          <w:sz w:val="24"/>
          <w:szCs w:val="24"/>
        </w:rPr>
        <w:br/>
      </w:r>
      <w:r w:rsidRPr="007C614C">
        <w:rPr>
          <w:rFonts w:ascii="Arial" w:hAnsi="Arial" w:cs="Arial"/>
          <w:sz w:val="24"/>
          <w:szCs w:val="24"/>
        </w:rPr>
        <w:br/>
      </w:r>
    </w:p>
    <w:p w14:paraId="3E205C6D" w14:textId="77777777" w:rsidR="00BC72ED" w:rsidRPr="007C614C" w:rsidRDefault="00BC72ED" w:rsidP="00BC72ED">
      <w:pPr>
        <w:spacing w:after="0" w:line="240" w:lineRule="auto"/>
        <w:jc w:val="both"/>
        <w:rPr>
          <w:rFonts w:ascii="Arial" w:hAnsi="Arial" w:cs="Arial"/>
          <w:sz w:val="24"/>
          <w:szCs w:val="24"/>
        </w:rPr>
      </w:pPr>
      <w:r w:rsidRPr="007C614C">
        <w:rPr>
          <w:rFonts w:ascii="Arial" w:hAnsi="Arial" w:cs="Arial"/>
          <w:sz w:val="24"/>
          <w:szCs w:val="24"/>
        </w:rPr>
        <w:t>CAPÍTULO VI</w:t>
      </w:r>
    </w:p>
    <w:p w14:paraId="7A868A20" w14:textId="77777777" w:rsidR="00BC72ED" w:rsidRPr="007C614C" w:rsidRDefault="00BC72ED" w:rsidP="00BC72ED">
      <w:pPr>
        <w:spacing w:after="0" w:line="240" w:lineRule="auto"/>
        <w:jc w:val="both"/>
        <w:rPr>
          <w:rFonts w:ascii="Arial" w:hAnsi="Arial" w:cs="Arial"/>
          <w:sz w:val="24"/>
          <w:szCs w:val="24"/>
        </w:rPr>
      </w:pPr>
      <w:r w:rsidRPr="007C614C">
        <w:rPr>
          <w:rFonts w:ascii="Arial" w:hAnsi="Arial" w:cs="Arial"/>
          <w:sz w:val="24"/>
          <w:szCs w:val="24"/>
        </w:rPr>
        <w:br/>
      </w:r>
      <w:r w:rsidRPr="007C614C">
        <w:rPr>
          <w:rFonts w:ascii="Arial" w:hAnsi="Arial" w:cs="Arial"/>
          <w:sz w:val="24"/>
          <w:szCs w:val="24"/>
        </w:rPr>
        <w:br/>
      </w:r>
    </w:p>
    <w:p w14:paraId="166DE73D" w14:textId="77777777" w:rsidR="00BC72ED" w:rsidRPr="007C614C" w:rsidRDefault="00BC72ED" w:rsidP="00BC72ED">
      <w:pPr>
        <w:spacing w:after="0" w:line="240" w:lineRule="auto"/>
        <w:jc w:val="both"/>
        <w:rPr>
          <w:rFonts w:ascii="Arial" w:hAnsi="Arial" w:cs="Arial"/>
          <w:sz w:val="24"/>
          <w:szCs w:val="24"/>
        </w:rPr>
      </w:pPr>
      <w:r w:rsidRPr="007C614C">
        <w:rPr>
          <w:rFonts w:ascii="Arial" w:hAnsi="Arial" w:cs="Arial"/>
          <w:b/>
          <w:bCs/>
          <w:sz w:val="24"/>
          <w:szCs w:val="24"/>
        </w:rPr>
        <w:t>De la ubicación de la caja recaudadora</w:t>
      </w:r>
    </w:p>
    <w:p w14:paraId="114CBB25" w14:textId="77777777" w:rsidR="00BC72ED" w:rsidRPr="007C614C" w:rsidRDefault="00BC72ED" w:rsidP="00BC72ED">
      <w:pPr>
        <w:spacing w:after="0" w:line="240" w:lineRule="auto"/>
        <w:jc w:val="both"/>
        <w:rPr>
          <w:rFonts w:ascii="Arial" w:hAnsi="Arial" w:cs="Arial"/>
          <w:sz w:val="24"/>
          <w:szCs w:val="24"/>
        </w:rPr>
      </w:pPr>
      <w:r w:rsidRPr="007C614C">
        <w:rPr>
          <w:rFonts w:ascii="Arial" w:hAnsi="Arial" w:cs="Arial"/>
          <w:sz w:val="24"/>
          <w:szCs w:val="24"/>
        </w:rPr>
        <w:br/>
      </w:r>
      <w:r w:rsidRPr="007C614C">
        <w:rPr>
          <w:rFonts w:ascii="Arial" w:hAnsi="Arial" w:cs="Arial"/>
          <w:sz w:val="24"/>
          <w:szCs w:val="24"/>
        </w:rPr>
        <w:br/>
      </w:r>
    </w:p>
    <w:p w14:paraId="47B445D2" w14:textId="77777777" w:rsidR="00BC72ED" w:rsidRPr="007C614C" w:rsidRDefault="00BC72ED" w:rsidP="00BC72ED">
      <w:pPr>
        <w:spacing w:after="0" w:line="240" w:lineRule="auto"/>
        <w:jc w:val="both"/>
        <w:rPr>
          <w:rFonts w:ascii="Arial" w:hAnsi="Arial" w:cs="Arial"/>
          <w:sz w:val="24"/>
          <w:szCs w:val="24"/>
        </w:rPr>
      </w:pPr>
      <w:r w:rsidRPr="007C614C">
        <w:rPr>
          <w:rFonts w:ascii="Arial" w:hAnsi="Arial" w:cs="Arial"/>
          <w:sz w:val="24"/>
          <w:szCs w:val="24"/>
        </w:rPr>
        <w:t>Artículo 19.-</w:t>
      </w:r>
      <w:r w:rsidRPr="007C614C">
        <w:rPr>
          <w:rFonts w:ascii="Arial" w:hAnsi="Arial" w:cs="Arial"/>
          <w:b/>
          <w:bCs/>
          <w:sz w:val="24"/>
          <w:szCs w:val="24"/>
        </w:rPr>
        <w:t>De la ubicación</w:t>
      </w:r>
      <w:r w:rsidRPr="007C614C">
        <w:rPr>
          <w:rFonts w:ascii="Arial" w:hAnsi="Arial" w:cs="Arial"/>
          <w:sz w:val="24"/>
          <w:szCs w:val="24"/>
        </w:rPr>
        <w:t>: Las cajas recaudadoras se ubicarán en un lugar accesible a todo contribuyente dentro de las instalaciones municipales, la ubicación será independiente de otras áreas, salvo la comunicación requerida por medio telefónico o digital, el cual debe proporcionar debidamente la Municipalidad para el desempeño de la actividad.</w:t>
      </w:r>
    </w:p>
    <w:p w14:paraId="69E758C9" w14:textId="77777777" w:rsidR="00BC72ED" w:rsidRPr="007C614C" w:rsidRDefault="00BC72ED" w:rsidP="00BC72ED">
      <w:pPr>
        <w:spacing w:after="0" w:line="240" w:lineRule="auto"/>
        <w:jc w:val="both"/>
        <w:rPr>
          <w:rFonts w:ascii="Arial" w:hAnsi="Arial" w:cs="Arial"/>
          <w:sz w:val="24"/>
          <w:szCs w:val="24"/>
        </w:rPr>
      </w:pPr>
      <w:r w:rsidRPr="007C614C">
        <w:rPr>
          <w:rFonts w:ascii="Arial" w:hAnsi="Arial" w:cs="Arial"/>
          <w:sz w:val="24"/>
          <w:szCs w:val="24"/>
        </w:rPr>
        <w:br/>
      </w:r>
      <w:r w:rsidRPr="007C614C">
        <w:rPr>
          <w:rFonts w:ascii="Arial" w:hAnsi="Arial" w:cs="Arial"/>
          <w:sz w:val="24"/>
          <w:szCs w:val="24"/>
        </w:rPr>
        <w:br/>
      </w:r>
    </w:p>
    <w:p w14:paraId="6B460C81" w14:textId="77777777" w:rsidR="00BC72ED" w:rsidRPr="007C614C" w:rsidRDefault="00BC72ED" w:rsidP="00BC72ED">
      <w:pPr>
        <w:spacing w:after="0" w:line="240" w:lineRule="auto"/>
        <w:jc w:val="both"/>
        <w:rPr>
          <w:rFonts w:ascii="Arial" w:hAnsi="Arial" w:cs="Arial"/>
          <w:sz w:val="24"/>
          <w:szCs w:val="24"/>
        </w:rPr>
      </w:pPr>
      <w:r w:rsidRPr="007C614C">
        <w:rPr>
          <w:rFonts w:ascii="Arial" w:hAnsi="Arial" w:cs="Arial"/>
          <w:sz w:val="24"/>
          <w:szCs w:val="24"/>
        </w:rPr>
        <w:t>Artículo 20.-</w:t>
      </w:r>
      <w:r w:rsidRPr="007C614C">
        <w:rPr>
          <w:rFonts w:ascii="Arial" w:hAnsi="Arial" w:cs="Arial"/>
          <w:b/>
          <w:bCs/>
          <w:sz w:val="24"/>
          <w:szCs w:val="24"/>
        </w:rPr>
        <w:t>De las cajas de seguridad</w:t>
      </w:r>
      <w:r w:rsidRPr="007C614C">
        <w:rPr>
          <w:rFonts w:ascii="Arial" w:hAnsi="Arial" w:cs="Arial"/>
          <w:sz w:val="24"/>
          <w:szCs w:val="24"/>
        </w:rPr>
        <w:t>: Las cajas recaudadoras contarán con cajas de seguridad en las cuales se custodien los dineros y valores que por sus funciones deban tener en su poder. Se reitera que el dinero por recaudación debe quedar en la caja fuerte del departamento de Tesorería.</w:t>
      </w:r>
    </w:p>
    <w:p w14:paraId="795AA9DF" w14:textId="77777777" w:rsidR="00BC72ED" w:rsidRPr="007C614C" w:rsidRDefault="00BC72ED" w:rsidP="00BC72ED">
      <w:pPr>
        <w:spacing w:after="0" w:line="240" w:lineRule="auto"/>
        <w:jc w:val="both"/>
        <w:rPr>
          <w:rFonts w:ascii="Arial" w:hAnsi="Arial" w:cs="Arial"/>
          <w:sz w:val="24"/>
          <w:szCs w:val="24"/>
        </w:rPr>
      </w:pPr>
      <w:r w:rsidRPr="007C614C">
        <w:rPr>
          <w:rFonts w:ascii="Arial" w:hAnsi="Arial" w:cs="Arial"/>
          <w:sz w:val="24"/>
          <w:szCs w:val="24"/>
        </w:rPr>
        <w:br/>
      </w:r>
      <w:r w:rsidRPr="007C614C">
        <w:rPr>
          <w:rFonts w:ascii="Arial" w:hAnsi="Arial" w:cs="Arial"/>
          <w:sz w:val="24"/>
          <w:szCs w:val="24"/>
        </w:rPr>
        <w:br/>
      </w:r>
    </w:p>
    <w:p w14:paraId="2633B757" w14:textId="77777777" w:rsidR="00BC72ED" w:rsidRPr="007C614C" w:rsidRDefault="00BC72ED" w:rsidP="00BC72ED">
      <w:pPr>
        <w:spacing w:after="0" w:line="240" w:lineRule="auto"/>
        <w:jc w:val="both"/>
        <w:rPr>
          <w:rFonts w:ascii="Arial" w:hAnsi="Arial" w:cs="Arial"/>
          <w:sz w:val="24"/>
          <w:szCs w:val="24"/>
        </w:rPr>
      </w:pPr>
      <w:r w:rsidRPr="007C614C">
        <w:rPr>
          <w:rFonts w:ascii="Arial" w:hAnsi="Arial" w:cs="Arial"/>
          <w:sz w:val="24"/>
          <w:szCs w:val="24"/>
        </w:rPr>
        <w:t>CAPÍTULO VII</w:t>
      </w:r>
    </w:p>
    <w:p w14:paraId="290D4AAA" w14:textId="77777777" w:rsidR="00BC72ED" w:rsidRPr="007C614C" w:rsidRDefault="00BC72ED" w:rsidP="00BC72ED">
      <w:pPr>
        <w:spacing w:after="0" w:line="240" w:lineRule="auto"/>
        <w:jc w:val="both"/>
        <w:rPr>
          <w:rFonts w:ascii="Arial" w:hAnsi="Arial" w:cs="Arial"/>
          <w:sz w:val="24"/>
          <w:szCs w:val="24"/>
        </w:rPr>
      </w:pPr>
      <w:r w:rsidRPr="007C614C">
        <w:rPr>
          <w:rFonts w:ascii="Arial" w:hAnsi="Arial" w:cs="Arial"/>
          <w:sz w:val="24"/>
          <w:szCs w:val="24"/>
        </w:rPr>
        <w:br/>
      </w:r>
      <w:r w:rsidRPr="007C614C">
        <w:rPr>
          <w:rFonts w:ascii="Arial" w:hAnsi="Arial" w:cs="Arial"/>
          <w:sz w:val="24"/>
          <w:szCs w:val="24"/>
        </w:rPr>
        <w:br/>
      </w:r>
    </w:p>
    <w:p w14:paraId="7DF62F39" w14:textId="77777777" w:rsidR="00BC72ED" w:rsidRPr="007C614C" w:rsidRDefault="00BC72ED" w:rsidP="00BC72ED">
      <w:pPr>
        <w:spacing w:after="0" w:line="240" w:lineRule="auto"/>
        <w:jc w:val="both"/>
        <w:rPr>
          <w:rFonts w:ascii="Arial" w:hAnsi="Arial" w:cs="Arial"/>
          <w:sz w:val="24"/>
          <w:szCs w:val="24"/>
        </w:rPr>
      </w:pPr>
      <w:r w:rsidRPr="007C614C">
        <w:rPr>
          <w:rFonts w:ascii="Arial" w:hAnsi="Arial" w:cs="Arial"/>
          <w:b/>
          <w:bCs/>
          <w:sz w:val="24"/>
          <w:szCs w:val="24"/>
        </w:rPr>
        <w:t>Del ingreso a la caja recaudadora</w:t>
      </w:r>
    </w:p>
    <w:p w14:paraId="687EAB3F" w14:textId="77777777" w:rsidR="00BC72ED" w:rsidRPr="007C614C" w:rsidRDefault="00BC72ED" w:rsidP="00BC72ED">
      <w:pPr>
        <w:spacing w:after="0" w:line="240" w:lineRule="auto"/>
        <w:jc w:val="both"/>
        <w:rPr>
          <w:rFonts w:ascii="Arial" w:hAnsi="Arial" w:cs="Arial"/>
          <w:sz w:val="24"/>
          <w:szCs w:val="24"/>
        </w:rPr>
      </w:pPr>
      <w:r w:rsidRPr="007C614C">
        <w:rPr>
          <w:rFonts w:ascii="Arial" w:hAnsi="Arial" w:cs="Arial"/>
          <w:sz w:val="24"/>
          <w:szCs w:val="24"/>
        </w:rPr>
        <w:br/>
      </w:r>
      <w:r w:rsidRPr="007C614C">
        <w:rPr>
          <w:rFonts w:ascii="Arial" w:hAnsi="Arial" w:cs="Arial"/>
          <w:sz w:val="24"/>
          <w:szCs w:val="24"/>
        </w:rPr>
        <w:br/>
      </w:r>
    </w:p>
    <w:p w14:paraId="5E7C6E5F" w14:textId="77777777" w:rsidR="00BC72ED" w:rsidRPr="007C614C" w:rsidRDefault="00BC72ED" w:rsidP="00BC72ED">
      <w:pPr>
        <w:spacing w:after="0" w:line="240" w:lineRule="auto"/>
        <w:jc w:val="both"/>
        <w:rPr>
          <w:rFonts w:ascii="Arial" w:hAnsi="Arial" w:cs="Arial"/>
          <w:sz w:val="24"/>
          <w:szCs w:val="24"/>
        </w:rPr>
      </w:pPr>
      <w:r w:rsidRPr="007C614C">
        <w:rPr>
          <w:rFonts w:ascii="Arial" w:hAnsi="Arial" w:cs="Arial"/>
          <w:sz w:val="24"/>
          <w:szCs w:val="24"/>
        </w:rPr>
        <w:t>Artículo 21.-</w:t>
      </w:r>
      <w:r w:rsidRPr="007C614C">
        <w:rPr>
          <w:rFonts w:ascii="Arial" w:hAnsi="Arial" w:cs="Arial"/>
          <w:b/>
          <w:bCs/>
          <w:sz w:val="24"/>
          <w:szCs w:val="24"/>
        </w:rPr>
        <w:t>Del tipo de recaudación</w:t>
      </w:r>
      <w:r w:rsidRPr="007C614C">
        <w:rPr>
          <w:rFonts w:ascii="Arial" w:hAnsi="Arial" w:cs="Arial"/>
          <w:sz w:val="24"/>
          <w:szCs w:val="24"/>
        </w:rPr>
        <w:t>: A la caja recaudadora, ingresará dinero en efectivo, cheques por el monto exacto a la deuda por cancelar y pagos con tarjeta, tanto de crédito como débito, con las excepciones que la Municipalidad disponga formalmente.</w:t>
      </w:r>
    </w:p>
    <w:p w14:paraId="66A30E39" w14:textId="77777777" w:rsidR="00BC72ED" w:rsidRPr="007C614C" w:rsidRDefault="00BC72ED" w:rsidP="00BC72ED">
      <w:pPr>
        <w:spacing w:after="0" w:line="240" w:lineRule="auto"/>
        <w:jc w:val="both"/>
        <w:rPr>
          <w:rFonts w:ascii="Arial" w:hAnsi="Arial" w:cs="Arial"/>
          <w:sz w:val="24"/>
          <w:szCs w:val="24"/>
        </w:rPr>
      </w:pPr>
      <w:r w:rsidRPr="007C614C">
        <w:rPr>
          <w:rFonts w:ascii="Arial" w:hAnsi="Arial" w:cs="Arial"/>
          <w:sz w:val="24"/>
          <w:szCs w:val="24"/>
        </w:rPr>
        <w:lastRenderedPageBreak/>
        <w:br/>
      </w:r>
      <w:r w:rsidRPr="007C614C">
        <w:rPr>
          <w:rFonts w:ascii="Arial" w:hAnsi="Arial" w:cs="Arial"/>
          <w:sz w:val="24"/>
          <w:szCs w:val="24"/>
        </w:rPr>
        <w:br/>
      </w:r>
    </w:p>
    <w:p w14:paraId="18658723" w14:textId="77777777" w:rsidR="00BC72ED" w:rsidRPr="007C614C" w:rsidRDefault="00BC72ED" w:rsidP="00BC72ED">
      <w:pPr>
        <w:spacing w:after="0" w:line="240" w:lineRule="auto"/>
        <w:jc w:val="both"/>
        <w:rPr>
          <w:rFonts w:ascii="Arial" w:hAnsi="Arial" w:cs="Arial"/>
          <w:sz w:val="24"/>
          <w:szCs w:val="24"/>
        </w:rPr>
      </w:pPr>
      <w:r w:rsidRPr="007C614C">
        <w:rPr>
          <w:rFonts w:ascii="Arial" w:hAnsi="Arial" w:cs="Arial"/>
          <w:sz w:val="24"/>
          <w:szCs w:val="24"/>
        </w:rPr>
        <w:t>En el caso de los cheques, además de lo establecido en el artículo 3°, en el reverso debe tener el número de recibo y número de teléfono del emisor, que debe requerir el cajero (a) obligatoriamente.</w:t>
      </w:r>
    </w:p>
    <w:p w14:paraId="09FE08CF" w14:textId="77777777" w:rsidR="00BC72ED" w:rsidRPr="007C614C" w:rsidRDefault="00BC72ED" w:rsidP="00BC72ED">
      <w:pPr>
        <w:spacing w:after="0" w:line="240" w:lineRule="auto"/>
        <w:jc w:val="both"/>
        <w:rPr>
          <w:rFonts w:ascii="Arial" w:hAnsi="Arial" w:cs="Arial"/>
          <w:sz w:val="24"/>
          <w:szCs w:val="24"/>
        </w:rPr>
      </w:pPr>
      <w:r w:rsidRPr="007C614C">
        <w:rPr>
          <w:rFonts w:ascii="Arial" w:hAnsi="Arial" w:cs="Arial"/>
          <w:sz w:val="24"/>
          <w:szCs w:val="24"/>
        </w:rPr>
        <w:br/>
      </w:r>
      <w:r w:rsidRPr="007C614C">
        <w:rPr>
          <w:rFonts w:ascii="Arial" w:hAnsi="Arial" w:cs="Arial"/>
          <w:sz w:val="24"/>
          <w:szCs w:val="24"/>
        </w:rPr>
        <w:br/>
      </w:r>
    </w:p>
    <w:p w14:paraId="71A49E6D" w14:textId="77777777" w:rsidR="00BC72ED" w:rsidRPr="007C614C" w:rsidRDefault="00BC72ED" w:rsidP="00BC72ED">
      <w:pPr>
        <w:spacing w:after="0" w:line="240" w:lineRule="auto"/>
        <w:jc w:val="both"/>
        <w:rPr>
          <w:rFonts w:ascii="Arial" w:hAnsi="Arial" w:cs="Arial"/>
          <w:sz w:val="24"/>
          <w:szCs w:val="24"/>
        </w:rPr>
      </w:pPr>
      <w:r w:rsidRPr="007C614C">
        <w:rPr>
          <w:rFonts w:ascii="Arial" w:hAnsi="Arial" w:cs="Arial"/>
          <w:sz w:val="24"/>
          <w:szCs w:val="24"/>
        </w:rPr>
        <w:t>Artículo 22.-</w:t>
      </w:r>
      <w:r w:rsidRPr="007C614C">
        <w:rPr>
          <w:rFonts w:ascii="Arial" w:hAnsi="Arial" w:cs="Arial"/>
          <w:b/>
          <w:bCs/>
          <w:sz w:val="24"/>
          <w:szCs w:val="24"/>
        </w:rPr>
        <w:t>De la venta de especies fiscales</w:t>
      </w:r>
      <w:r w:rsidRPr="007C614C">
        <w:rPr>
          <w:rFonts w:ascii="Arial" w:hAnsi="Arial" w:cs="Arial"/>
          <w:sz w:val="24"/>
          <w:szCs w:val="24"/>
        </w:rPr>
        <w:t>: La caja recaudadora podrá tener a la venta especies fiscales.</w:t>
      </w:r>
    </w:p>
    <w:p w14:paraId="535EA266" w14:textId="77777777" w:rsidR="00BC72ED" w:rsidRPr="007C614C" w:rsidRDefault="00BC72ED" w:rsidP="00BC72ED">
      <w:pPr>
        <w:spacing w:after="0" w:line="240" w:lineRule="auto"/>
        <w:jc w:val="both"/>
        <w:rPr>
          <w:rFonts w:ascii="Arial" w:hAnsi="Arial" w:cs="Arial"/>
          <w:sz w:val="24"/>
          <w:szCs w:val="24"/>
        </w:rPr>
      </w:pPr>
      <w:r w:rsidRPr="007C614C">
        <w:rPr>
          <w:rFonts w:ascii="Arial" w:hAnsi="Arial" w:cs="Arial"/>
          <w:sz w:val="24"/>
          <w:szCs w:val="24"/>
        </w:rPr>
        <w:br/>
      </w:r>
      <w:r w:rsidRPr="007C614C">
        <w:rPr>
          <w:rFonts w:ascii="Arial" w:hAnsi="Arial" w:cs="Arial"/>
          <w:sz w:val="24"/>
          <w:szCs w:val="24"/>
        </w:rPr>
        <w:br/>
      </w:r>
    </w:p>
    <w:p w14:paraId="708904FC" w14:textId="77777777" w:rsidR="00BC72ED" w:rsidRPr="007C614C" w:rsidRDefault="00BC72ED" w:rsidP="00BC72ED">
      <w:pPr>
        <w:spacing w:after="0" w:line="240" w:lineRule="auto"/>
        <w:jc w:val="both"/>
        <w:rPr>
          <w:rFonts w:ascii="Arial" w:hAnsi="Arial" w:cs="Arial"/>
          <w:sz w:val="24"/>
          <w:szCs w:val="24"/>
        </w:rPr>
      </w:pPr>
      <w:r w:rsidRPr="007C614C">
        <w:rPr>
          <w:rFonts w:ascii="Arial" w:hAnsi="Arial" w:cs="Arial"/>
          <w:sz w:val="24"/>
          <w:szCs w:val="24"/>
        </w:rPr>
        <w:t>Artículo 23.-</w:t>
      </w:r>
      <w:r w:rsidRPr="007C614C">
        <w:rPr>
          <w:rFonts w:ascii="Arial" w:hAnsi="Arial" w:cs="Arial"/>
          <w:b/>
          <w:bCs/>
          <w:sz w:val="24"/>
          <w:szCs w:val="24"/>
        </w:rPr>
        <w:t>Colocación sello a recibos cancelados con cheque</w:t>
      </w:r>
      <w:r w:rsidRPr="007C614C">
        <w:rPr>
          <w:rFonts w:ascii="Arial" w:hAnsi="Arial" w:cs="Arial"/>
          <w:sz w:val="24"/>
          <w:szCs w:val="24"/>
        </w:rPr>
        <w:t>: A todo recibo cancelado mediante cheque debe consignársele la leyenda "Queda sujeto el pago a que el cheque tenga fondos."</w:t>
      </w:r>
    </w:p>
    <w:p w14:paraId="539120E5" w14:textId="77777777" w:rsidR="00BC72ED" w:rsidRPr="007C614C" w:rsidRDefault="00BC72ED" w:rsidP="00BC72ED">
      <w:pPr>
        <w:spacing w:after="0" w:line="240" w:lineRule="auto"/>
        <w:jc w:val="both"/>
        <w:rPr>
          <w:rFonts w:ascii="Arial" w:hAnsi="Arial" w:cs="Arial"/>
          <w:sz w:val="24"/>
          <w:szCs w:val="24"/>
        </w:rPr>
      </w:pPr>
      <w:r w:rsidRPr="007C614C">
        <w:rPr>
          <w:rFonts w:ascii="Arial" w:hAnsi="Arial" w:cs="Arial"/>
          <w:sz w:val="24"/>
          <w:szCs w:val="24"/>
        </w:rPr>
        <w:br/>
      </w:r>
      <w:r w:rsidRPr="007C614C">
        <w:rPr>
          <w:rFonts w:ascii="Arial" w:hAnsi="Arial" w:cs="Arial"/>
          <w:sz w:val="24"/>
          <w:szCs w:val="24"/>
        </w:rPr>
        <w:br/>
      </w:r>
    </w:p>
    <w:p w14:paraId="01A7DA05" w14:textId="77777777" w:rsidR="00BC72ED" w:rsidRPr="007C614C" w:rsidRDefault="00BC72ED" w:rsidP="00BC72ED">
      <w:pPr>
        <w:spacing w:after="0" w:line="240" w:lineRule="auto"/>
        <w:jc w:val="both"/>
        <w:rPr>
          <w:rFonts w:ascii="Arial" w:hAnsi="Arial" w:cs="Arial"/>
          <w:sz w:val="24"/>
          <w:szCs w:val="24"/>
        </w:rPr>
      </w:pPr>
      <w:r w:rsidRPr="007C614C">
        <w:rPr>
          <w:rFonts w:ascii="Arial" w:hAnsi="Arial" w:cs="Arial"/>
          <w:sz w:val="24"/>
          <w:szCs w:val="24"/>
        </w:rPr>
        <w:t>CAPÍTULO VIII</w:t>
      </w:r>
    </w:p>
    <w:p w14:paraId="1F63A9B7" w14:textId="77777777" w:rsidR="00BC72ED" w:rsidRPr="007C614C" w:rsidRDefault="00BC72ED" w:rsidP="00BC72ED">
      <w:pPr>
        <w:spacing w:after="0" w:line="240" w:lineRule="auto"/>
        <w:jc w:val="both"/>
        <w:rPr>
          <w:rFonts w:ascii="Arial" w:hAnsi="Arial" w:cs="Arial"/>
          <w:sz w:val="24"/>
          <w:szCs w:val="24"/>
        </w:rPr>
      </w:pPr>
      <w:r w:rsidRPr="007C614C">
        <w:rPr>
          <w:rFonts w:ascii="Arial" w:hAnsi="Arial" w:cs="Arial"/>
          <w:sz w:val="24"/>
          <w:szCs w:val="24"/>
        </w:rPr>
        <w:br/>
      </w:r>
      <w:r w:rsidRPr="007C614C">
        <w:rPr>
          <w:rFonts w:ascii="Arial" w:hAnsi="Arial" w:cs="Arial"/>
          <w:sz w:val="24"/>
          <w:szCs w:val="24"/>
        </w:rPr>
        <w:br/>
      </w:r>
    </w:p>
    <w:p w14:paraId="4D72984A" w14:textId="77777777" w:rsidR="00BC72ED" w:rsidRPr="007C614C" w:rsidRDefault="00BC72ED" w:rsidP="00BC72ED">
      <w:pPr>
        <w:spacing w:after="0" w:line="240" w:lineRule="auto"/>
        <w:jc w:val="both"/>
        <w:rPr>
          <w:rFonts w:ascii="Arial" w:hAnsi="Arial" w:cs="Arial"/>
          <w:sz w:val="24"/>
          <w:szCs w:val="24"/>
        </w:rPr>
      </w:pPr>
      <w:r w:rsidRPr="007C614C">
        <w:rPr>
          <w:rFonts w:ascii="Arial" w:hAnsi="Arial" w:cs="Arial"/>
          <w:b/>
          <w:bCs/>
          <w:sz w:val="24"/>
          <w:szCs w:val="24"/>
        </w:rPr>
        <w:t>Disposiciones finales</w:t>
      </w:r>
    </w:p>
    <w:p w14:paraId="404926D0" w14:textId="77777777" w:rsidR="00BC72ED" w:rsidRPr="007C614C" w:rsidRDefault="00BC72ED" w:rsidP="00BC72ED">
      <w:pPr>
        <w:spacing w:after="0" w:line="240" w:lineRule="auto"/>
        <w:jc w:val="both"/>
        <w:rPr>
          <w:rFonts w:ascii="Arial" w:hAnsi="Arial" w:cs="Arial"/>
          <w:sz w:val="24"/>
          <w:szCs w:val="24"/>
        </w:rPr>
      </w:pPr>
      <w:r w:rsidRPr="007C614C">
        <w:rPr>
          <w:rFonts w:ascii="Arial" w:hAnsi="Arial" w:cs="Arial"/>
          <w:sz w:val="24"/>
          <w:szCs w:val="24"/>
        </w:rPr>
        <w:br/>
      </w:r>
      <w:r w:rsidRPr="007C614C">
        <w:rPr>
          <w:rFonts w:ascii="Arial" w:hAnsi="Arial" w:cs="Arial"/>
          <w:sz w:val="24"/>
          <w:szCs w:val="24"/>
        </w:rPr>
        <w:br/>
      </w:r>
    </w:p>
    <w:p w14:paraId="72D5FB41" w14:textId="7E2F2C64" w:rsidR="007C614C" w:rsidRPr="007C614C" w:rsidRDefault="00BC72ED" w:rsidP="00BC72ED">
      <w:pPr>
        <w:spacing w:after="0" w:line="240" w:lineRule="auto"/>
        <w:jc w:val="both"/>
        <w:rPr>
          <w:rFonts w:ascii="Arial" w:hAnsi="Arial" w:cs="Arial"/>
          <w:sz w:val="24"/>
          <w:szCs w:val="24"/>
        </w:rPr>
      </w:pPr>
      <w:r w:rsidRPr="007C614C">
        <w:rPr>
          <w:rFonts w:ascii="Arial" w:hAnsi="Arial" w:cs="Arial"/>
          <w:sz w:val="24"/>
          <w:szCs w:val="24"/>
        </w:rPr>
        <w:t>Artículo 24.-</w:t>
      </w:r>
      <w:r w:rsidR="007C614C" w:rsidRPr="007C614C">
        <w:rPr>
          <w:rFonts w:ascii="Arial" w:hAnsi="Arial" w:cs="Arial"/>
          <w:sz w:val="24"/>
          <w:szCs w:val="24"/>
        </w:rPr>
        <w:t xml:space="preserve"> </w:t>
      </w:r>
      <w:r w:rsidR="007C614C" w:rsidRPr="007C614C">
        <w:rPr>
          <w:rFonts w:ascii="Arial" w:hAnsi="Arial" w:cs="Arial"/>
          <w:b/>
          <w:bCs/>
          <w:sz w:val="24"/>
          <w:szCs w:val="24"/>
        </w:rPr>
        <w:t>Del monto de fondo fijo de la caja recaudadora:</w:t>
      </w:r>
      <w:r w:rsidR="007C614C" w:rsidRPr="007C614C">
        <w:rPr>
          <w:rFonts w:ascii="Arial" w:hAnsi="Arial" w:cs="Arial"/>
          <w:sz w:val="24"/>
          <w:szCs w:val="24"/>
        </w:rPr>
        <w:t xml:space="preserve"> Cada caja recaudadora contará un fondo fijo por la suma de </w:t>
      </w:r>
      <w:r w:rsidR="007C614C" w:rsidRPr="007C614C">
        <w:rPr>
          <w:rFonts w:ascii="Arial" w:hAnsi="Arial" w:cs="Arial"/>
          <w:b/>
          <w:sz w:val="24"/>
          <w:szCs w:val="24"/>
        </w:rPr>
        <w:t>₡200.000,00 (doscientos mil colones),</w:t>
      </w:r>
      <w:r w:rsidR="007C614C" w:rsidRPr="007C614C">
        <w:rPr>
          <w:rFonts w:ascii="Arial" w:hAnsi="Arial" w:cs="Arial"/>
          <w:sz w:val="24"/>
          <w:szCs w:val="24"/>
        </w:rPr>
        <w:t xml:space="preserve"> a efecto de que el cajero pueda desenvolverse en su labor cotidiana, dicho monto será arqueado por la Jefatura del Departamento de Tesorería, por la Auditoría y las revisiones administrativas que se ordenen, según procedimiento vigente, donde en caso de encontrarse diferencia con el monto establecido, se aplicará la sanción administrativa correspondiente.</w:t>
      </w:r>
      <w:r w:rsidR="007C614C" w:rsidRPr="007C614C">
        <w:rPr>
          <w:rFonts w:ascii="Arial" w:hAnsi="Arial" w:cs="Arial"/>
          <w:b/>
          <w:sz w:val="24"/>
          <w:szCs w:val="24"/>
          <w:u w:val="single"/>
        </w:rPr>
        <w:t xml:space="preserve">  Del fondo fijo establecido, puede encontrarse en níquel (monedas) hasta un monto de cien mil colones, resguardado en las cajas de seguridad asignadas.</w:t>
      </w:r>
      <w:r w:rsidR="007C614C" w:rsidRPr="007C614C">
        <w:rPr>
          <w:rFonts w:ascii="Arial" w:hAnsi="Arial" w:cs="Arial"/>
          <w:sz w:val="24"/>
          <w:szCs w:val="24"/>
          <w:u w:val="single"/>
        </w:rPr>
        <w:t>”</w:t>
      </w:r>
    </w:p>
    <w:p w14:paraId="0ECB2DAF" w14:textId="77777777" w:rsidR="007C614C" w:rsidRPr="007C614C" w:rsidRDefault="007C614C" w:rsidP="00BC72ED">
      <w:pPr>
        <w:spacing w:after="0" w:line="240" w:lineRule="auto"/>
        <w:jc w:val="both"/>
        <w:rPr>
          <w:rFonts w:ascii="Arial" w:hAnsi="Arial" w:cs="Arial"/>
          <w:sz w:val="24"/>
          <w:szCs w:val="24"/>
        </w:rPr>
      </w:pPr>
    </w:p>
    <w:p w14:paraId="6EF91539" w14:textId="3223D9DE" w:rsidR="007C614C" w:rsidRPr="007C614C" w:rsidRDefault="00BC72ED" w:rsidP="007C614C">
      <w:pPr>
        <w:spacing w:after="0" w:line="240" w:lineRule="auto"/>
        <w:jc w:val="both"/>
        <w:rPr>
          <w:rFonts w:ascii="Arial" w:hAnsi="Arial" w:cs="Arial"/>
          <w:b/>
          <w:bCs/>
          <w:sz w:val="20"/>
          <w:szCs w:val="20"/>
        </w:rPr>
      </w:pPr>
      <w:r w:rsidRPr="007C614C">
        <w:rPr>
          <w:rFonts w:ascii="Arial" w:hAnsi="Arial" w:cs="Arial"/>
          <w:sz w:val="24"/>
          <w:szCs w:val="24"/>
        </w:rPr>
        <w:br/>
      </w:r>
      <w:r w:rsidR="007C614C" w:rsidRPr="007C614C">
        <w:rPr>
          <w:rFonts w:ascii="Arial" w:hAnsi="Arial" w:cs="Arial"/>
          <w:b/>
          <w:bCs/>
          <w:sz w:val="20"/>
          <w:szCs w:val="20"/>
        </w:rPr>
        <w:t xml:space="preserve">(Así reformado por el Concejo Municipal en Sesión </w:t>
      </w:r>
      <w:r w:rsidR="007C614C" w:rsidRPr="007C614C">
        <w:rPr>
          <w:rFonts w:ascii="Arial" w:hAnsi="Arial" w:cs="Arial"/>
          <w:b/>
          <w:bCs/>
          <w:sz w:val="20"/>
          <w:szCs w:val="20"/>
        </w:rPr>
        <w:t>Extraordinaria</w:t>
      </w:r>
      <w:r w:rsidR="007C614C" w:rsidRPr="007C614C">
        <w:rPr>
          <w:rFonts w:ascii="Arial" w:hAnsi="Arial" w:cs="Arial"/>
          <w:b/>
          <w:bCs/>
          <w:sz w:val="20"/>
          <w:szCs w:val="20"/>
        </w:rPr>
        <w:t xml:space="preserve"> N°</w:t>
      </w:r>
      <w:r w:rsidR="007C614C" w:rsidRPr="007C614C">
        <w:rPr>
          <w:rFonts w:ascii="Arial" w:hAnsi="Arial" w:cs="Arial"/>
          <w:b/>
          <w:bCs/>
          <w:sz w:val="20"/>
          <w:szCs w:val="20"/>
        </w:rPr>
        <w:t>07-2020</w:t>
      </w:r>
      <w:r w:rsidR="007C614C" w:rsidRPr="007C614C">
        <w:rPr>
          <w:rFonts w:ascii="Arial" w:hAnsi="Arial" w:cs="Arial"/>
          <w:b/>
          <w:bCs/>
          <w:sz w:val="20"/>
          <w:szCs w:val="20"/>
        </w:rPr>
        <w:t>, celebrada el día 1</w:t>
      </w:r>
      <w:r w:rsidR="007C614C" w:rsidRPr="007C614C">
        <w:rPr>
          <w:rFonts w:ascii="Arial" w:hAnsi="Arial" w:cs="Arial"/>
          <w:b/>
          <w:bCs/>
          <w:sz w:val="20"/>
          <w:szCs w:val="20"/>
        </w:rPr>
        <w:t>6</w:t>
      </w:r>
      <w:r w:rsidR="007C614C" w:rsidRPr="007C614C">
        <w:rPr>
          <w:rFonts w:ascii="Arial" w:hAnsi="Arial" w:cs="Arial"/>
          <w:b/>
          <w:bCs/>
          <w:sz w:val="20"/>
          <w:szCs w:val="20"/>
        </w:rPr>
        <w:t xml:space="preserve"> de abril de 202</w:t>
      </w:r>
      <w:r w:rsidR="007C614C" w:rsidRPr="007C614C">
        <w:rPr>
          <w:rFonts w:ascii="Arial" w:hAnsi="Arial" w:cs="Arial"/>
          <w:b/>
          <w:bCs/>
          <w:sz w:val="20"/>
          <w:szCs w:val="20"/>
        </w:rPr>
        <w:t>0</w:t>
      </w:r>
      <w:r w:rsidR="007C614C" w:rsidRPr="007C614C">
        <w:rPr>
          <w:rFonts w:ascii="Arial" w:hAnsi="Arial" w:cs="Arial"/>
          <w:b/>
          <w:bCs/>
          <w:sz w:val="20"/>
          <w:szCs w:val="20"/>
        </w:rPr>
        <w:t xml:space="preserve">, artículo </w:t>
      </w:r>
      <w:r w:rsidR="007C614C" w:rsidRPr="007C614C">
        <w:rPr>
          <w:rFonts w:ascii="Arial" w:hAnsi="Arial" w:cs="Arial"/>
          <w:b/>
          <w:bCs/>
          <w:sz w:val="20"/>
          <w:szCs w:val="20"/>
        </w:rPr>
        <w:t>IV.II</w:t>
      </w:r>
      <w:r w:rsidR="007C614C" w:rsidRPr="007C614C">
        <w:rPr>
          <w:rFonts w:ascii="Arial" w:hAnsi="Arial" w:cs="Arial"/>
          <w:b/>
          <w:bCs/>
          <w:sz w:val="20"/>
          <w:szCs w:val="20"/>
        </w:rPr>
        <w:t xml:space="preserve"> Gaceta N°</w:t>
      </w:r>
      <w:r w:rsidR="007C614C" w:rsidRPr="007C614C">
        <w:rPr>
          <w:rFonts w:ascii="Arial" w:hAnsi="Arial" w:cs="Arial"/>
          <w:b/>
          <w:bCs/>
          <w:sz w:val="20"/>
          <w:szCs w:val="20"/>
        </w:rPr>
        <w:t>110</w:t>
      </w:r>
      <w:r w:rsidR="007C614C" w:rsidRPr="007C614C">
        <w:rPr>
          <w:rFonts w:ascii="Arial" w:hAnsi="Arial" w:cs="Arial"/>
          <w:b/>
          <w:bCs/>
          <w:sz w:val="20"/>
          <w:szCs w:val="20"/>
        </w:rPr>
        <w:t xml:space="preserve">, </w:t>
      </w:r>
      <w:r w:rsidR="007C614C" w:rsidRPr="007C614C">
        <w:rPr>
          <w:rFonts w:ascii="Arial" w:hAnsi="Arial" w:cs="Arial"/>
          <w:b/>
          <w:bCs/>
          <w:sz w:val="20"/>
          <w:szCs w:val="20"/>
        </w:rPr>
        <w:t xml:space="preserve">14 </w:t>
      </w:r>
      <w:r w:rsidR="007C614C" w:rsidRPr="007C614C">
        <w:rPr>
          <w:rFonts w:ascii="Arial" w:hAnsi="Arial" w:cs="Arial"/>
          <w:b/>
          <w:bCs/>
          <w:sz w:val="20"/>
          <w:szCs w:val="20"/>
        </w:rPr>
        <w:t xml:space="preserve">de </w:t>
      </w:r>
      <w:r w:rsidR="007C614C" w:rsidRPr="007C614C">
        <w:rPr>
          <w:rFonts w:ascii="Arial" w:hAnsi="Arial" w:cs="Arial"/>
          <w:b/>
          <w:bCs/>
          <w:sz w:val="20"/>
          <w:szCs w:val="20"/>
        </w:rPr>
        <w:t>mayo 2020</w:t>
      </w:r>
      <w:r w:rsidR="007C614C" w:rsidRPr="007C614C">
        <w:rPr>
          <w:rFonts w:ascii="Arial" w:hAnsi="Arial" w:cs="Arial"/>
          <w:b/>
          <w:bCs/>
          <w:sz w:val="20"/>
          <w:szCs w:val="20"/>
        </w:rPr>
        <w:t>)</w:t>
      </w:r>
    </w:p>
    <w:p w14:paraId="55581EFB" w14:textId="64B02C35" w:rsidR="00BC72ED" w:rsidRPr="007C614C" w:rsidRDefault="00BC72ED" w:rsidP="00BC72ED">
      <w:pPr>
        <w:spacing w:after="0" w:line="240" w:lineRule="auto"/>
        <w:jc w:val="both"/>
        <w:rPr>
          <w:rFonts w:ascii="Arial" w:hAnsi="Arial" w:cs="Arial"/>
          <w:sz w:val="24"/>
          <w:szCs w:val="24"/>
        </w:rPr>
      </w:pPr>
      <w:r w:rsidRPr="007C614C">
        <w:rPr>
          <w:rFonts w:ascii="Arial" w:hAnsi="Arial" w:cs="Arial"/>
          <w:sz w:val="24"/>
          <w:szCs w:val="24"/>
        </w:rPr>
        <w:br/>
      </w:r>
    </w:p>
    <w:p w14:paraId="30A95D19" w14:textId="77777777" w:rsidR="00BC72ED" w:rsidRPr="007C614C" w:rsidRDefault="00BC72ED" w:rsidP="00BC72ED">
      <w:pPr>
        <w:spacing w:after="0" w:line="240" w:lineRule="auto"/>
        <w:jc w:val="both"/>
        <w:rPr>
          <w:rFonts w:ascii="Arial" w:hAnsi="Arial" w:cs="Arial"/>
          <w:sz w:val="24"/>
          <w:szCs w:val="24"/>
        </w:rPr>
      </w:pPr>
      <w:r w:rsidRPr="007C614C">
        <w:rPr>
          <w:rFonts w:ascii="Arial" w:hAnsi="Arial" w:cs="Arial"/>
          <w:sz w:val="24"/>
          <w:szCs w:val="24"/>
        </w:rPr>
        <w:t>Artículo 25.-</w:t>
      </w:r>
      <w:r w:rsidRPr="007C614C">
        <w:rPr>
          <w:rFonts w:ascii="Arial" w:hAnsi="Arial" w:cs="Arial"/>
          <w:b/>
          <w:bCs/>
          <w:sz w:val="24"/>
          <w:szCs w:val="24"/>
        </w:rPr>
        <w:t>De la modificación del fondo fijo</w:t>
      </w:r>
      <w:r w:rsidRPr="007C614C">
        <w:rPr>
          <w:rFonts w:ascii="Arial" w:hAnsi="Arial" w:cs="Arial"/>
          <w:sz w:val="24"/>
          <w:szCs w:val="24"/>
        </w:rPr>
        <w:t>: El monto de este fondo fijo solo puede ser modificado por acuerdo del Concejo Municipal, previa solicitud formulada por la Administración.</w:t>
      </w:r>
    </w:p>
    <w:p w14:paraId="6C6560B8" w14:textId="77777777" w:rsidR="00BC72ED" w:rsidRPr="007C614C" w:rsidRDefault="00BC72ED" w:rsidP="00BC72ED">
      <w:pPr>
        <w:spacing w:after="0" w:line="240" w:lineRule="auto"/>
        <w:jc w:val="both"/>
        <w:rPr>
          <w:rFonts w:ascii="Arial" w:hAnsi="Arial" w:cs="Arial"/>
          <w:sz w:val="24"/>
          <w:szCs w:val="24"/>
        </w:rPr>
      </w:pPr>
      <w:r w:rsidRPr="007C614C">
        <w:rPr>
          <w:rFonts w:ascii="Arial" w:hAnsi="Arial" w:cs="Arial"/>
          <w:sz w:val="24"/>
          <w:szCs w:val="24"/>
        </w:rPr>
        <w:lastRenderedPageBreak/>
        <w:br/>
      </w:r>
      <w:r w:rsidRPr="007C614C">
        <w:rPr>
          <w:rFonts w:ascii="Arial" w:hAnsi="Arial" w:cs="Arial"/>
          <w:sz w:val="24"/>
          <w:szCs w:val="24"/>
        </w:rPr>
        <w:br/>
      </w:r>
    </w:p>
    <w:p w14:paraId="083C6E7B" w14:textId="77777777" w:rsidR="00BC72ED" w:rsidRPr="00BC72ED" w:rsidRDefault="00BC72ED" w:rsidP="00BC72ED">
      <w:pPr>
        <w:spacing w:after="0" w:line="240" w:lineRule="auto"/>
        <w:jc w:val="both"/>
        <w:rPr>
          <w:rFonts w:ascii="Arial" w:hAnsi="Arial" w:cs="Arial"/>
          <w:sz w:val="24"/>
          <w:szCs w:val="24"/>
        </w:rPr>
      </w:pPr>
      <w:r w:rsidRPr="007C614C">
        <w:rPr>
          <w:rFonts w:ascii="Arial" w:hAnsi="Arial" w:cs="Arial"/>
          <w:sz w:val="24"/>
          <w:szCs w:val="24"/>
        </w:rPr>
        <w:t>Artículo 26.-</w:t>
      </w:r>
      <w:r w:rsidRPr="007C614C">
        <w:rPr>
          <w:rFonts w:ascii="Arial" w:hAnsi="Arial" w:cs="Arial"/>
          <w:b/>
          <w:bCs/>
          <w:sz w:val="24"/>
          <w:szCs w:val="24"/>
        </w:rPr>
        <w:t>Vigencia</w:t>
      </w:r>
      <w:r w:rsidRPr="007C614C">
        <w:rPr>
          <w:rFonts w:ascii="Arial" w:hAnsi="Arial" w:cs="Arial"/>
          <w:sz w:val="24"/>
          <w:szCs w:val="24"/>
        </w:rPr>
        <w:t>: Rige a partir de su publicación en el Diario Oficial </w:t>
      </w:r>
      <w:r w:rsidRPr="007C614C">
        <w:rPr>
          <w:rFonts w:ascii="Arial" w:hAnsi="Arial" w:cs="Arial"/>
          <w:i/>
          <w:iCs/>
          <w:sz w:val="24"/>
          <w:szCs w:val="24"/>
        </w:rPr>
        <w:t>La Gaceta</w:t>
      </w:r>
      <w:r w:rsidRPr="007C614C">
        <w:rPr>
          <w:rFonts w:ascii="Arial" w:hAnsi="Arial" w:cs="Arial"/>
          <w:sz w:val="24"/>
          <w:szCs w:val="24"/>
        </w:rPr>
        <w:t>.</w:t>
      </w:r>
    </w:p>
    <w:p w14:paraId="4053C7EA" w14:textId="77777777" w:rsidR="005C4FA2" w:rsidRPr="00BC72ED" w:rsidRDefault="005C4FA2" w:rsidP="00BC72ED">
      <w:pPr>
        <w:spacing w:after="0" w:line="240" w:lineRule="auto"/>
        <w:jc w:val="both"/>
        <w:rPr>
          <w:rFonts w:ascii="Arial" w:hAnsi="Arial" w:cs="Arial"/>
          <w:sz w:val="24"/>
          <w:szCs w:val="24"/>
        </w:rPr>
      </w:pPr>
    </w:p>
    <w:sectPr w:rsidR="005C4FA2" w:rsidRPr="00BC72E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D5B"/>
    <w:rsid w:val="00286D5B"/>
    <w:rsid w:val="002F3BD1"/>
    <w:rsid w:val="005C4FA2"/>
    <w:rsid w:val="006D680B"/>
    <w:rsid w:val="007C614C"/>
    <w:rsid w:val="00977531"/>
    <w:rsid w:val="00BC72ED"/>
    <w:rsid w:val="00BC79EC"/>
    <w:rsid w:val="00C95451"/>
    <w:rsid w:val="00EE48B7"/>
    <w:rsid w:val="00FA015B"/>
    <w:rsid w:val="00FE452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22647"/>
  <w15:chartTrackingRefBased/>
  <w15:docId w15:val="{565AF602-2EE4-46F8-B1DA-7AF1F60EF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86D5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286D5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286D5B"/>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286D5B"/>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286D5B"/>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286D5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86D5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86D5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86D5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86D5B"/>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286D5B"/>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286D5B"/>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286D5B"/>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286D5B"/>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286D5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86D5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86D5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86D5B"/>
    <w:rPr>
      <w:rFonts w:eastAsiaTheme="majorEastAsia" w:cstheme="majorBidi"/>
      <w:color w:val="272727" w:themeColor="text1" w:themeTint="D8"/>
    </w:rPr>
  </w:style>
  <w:style w:type="paragraph" w:styleId="Ttulo">
    <w:name w:val="Title"/>
    <w:basedOn w:val="Normal"/>
    <w:next w:val="Normal"/>
    <w:link w:val="TtuloCar"/>
    <w:uiPriority w:val="10"/>
    <w:qFormat/>
    <w:rsid w:val="00286D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86D5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86D5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86D5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86D5B"/>
    <w:pPr>
      <w:spacing w:before="160"/>
      <w:jc w:val="center"/>
    </w:pPr>
    <w:rPr>
      <w:i/>
      <w:iCs/>
      <w:color w:val="404040" w:themeColor="text1" w:themeTint="BF"/>
    </w:rPr>
  </w:style>
  <w:style w:type="character" w:customStyle="1" w:styleId="CitaCar">
    <w:name w:val="Cita Car"/>
    <w:basedOn w:val="Fuentedeprrafopredeter"/>
    <w:link w:val="Cita"/>
    <w:uiPriority w:val="29"/>
    <w:rsid w:val="00286D5B"/>
    <w:rPr>
      <w:i/>
      <w:iCs/>
      <w:color w:val="404040" w:themeColor="text1" w:themeTint="BF"/>
    </w:rPr>
  </w:style>
  <w:style w:type="paragraph" w:styleId="Prrafodelista">
    <w:name w:val="List Paragraph"/>
    <w:basedOn w:val="Normal"/>
    <w:link w:val="PrrafodelistaCar"/>
    <w:uiPriority w:val="34"/>
    <w:qFormat/>
    <w:rsid w:val="00286D5B"/>
    <w:pPr>
      <w:ind w:left="720"/>
      <w:contextualSpacing/>
    </w:pPr>
  </w:style>
  <w:style w:type="character" w:styleId="nfasisintenso">
    <w:name w:val="Intense Emphasis"/>
    <w:basedOn w:val="Fuentedeprrafopredeter"/>
    <w:uiPriority w:val="21"/>
    <w:qFormat/>
    <w:rsid w:val="00286D5B"/>
    <w:rPr>
      <w:i/>
      <w:iCs/>
      <w:color w:val="2F5496" w:themeColor="accent1" w:themeShade="BF"/>
    </w:rPr>
  </w:style>
  <w:style w:type="paragraph" w:styleId="Citadestacada">
    <w:name w:val="Intense Quote"/>
    <w:basedOn w:val="Normal"/>
    <w:next w:val="Normal"/>
    <w:link w:val="CitadestacadaCar"/>
    <w:uiPriority w:val="30"/>
    <w:qFormat/>
    <w:rsid w:val="00286D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286D5B"/>
    <w:rPr>
      <w:i/>
      <w:iCs/>
      <w:color w:val="2F5496" w:themeColor="accent1" w:themeShade="BF"/>
    </w:rPr>
  </w:style>
  <w:style w:type="character" w:styleId="Referenciaintensa">
    <w:name w:val="Intense Reference"/>
    <w:basedOn w:val="Fuentedeprrafopredeter"/>
    <w:uiPriority w:val="32"/>
    <w:qFormat/>
    <w:rsid w:val="00286D5B"/>
    <w:rPr>
      <w:b/>
      <w:bCs/>
      <w:smallCaps/>
      <w:color w:val="2F5496" w:themeColor="accent1" w:themeShade="BF"/>
      <w:spacing w:val="5"/>
    </w:rPr>
  </w:style>
  <w:style w:type="character" w:customStyle="1" w:styleId="PrrafodelistaCar">
    <w:name w:val="Párrafo de lista Car"/>
    <w:basedOn w:val="Fuentedeprrafopredeter"/>
    <w:link w:val="Prrafodelista"/>
    <w:uiPriority w:val="34"/>
    <w:locked/>
    <w:rsid w:val="007C614C"/>
  </w:style>
  <w:style w:type="table" w:styleId="Tablaconcuadrcula">
    <w:name w:val="Table Grid"/>
    <w:basedOn w:val="Tablanormal"/>
    <w:uiPriority w:val="59"/>
    <w:rsid w:val="007C614C"/>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3603605">
      <w:bodyDiv w:val="1"/>
      <w:marLeft w:val="0"/>
      <w:marRight w:val="0"/>
      <w:marTop w:val="0"/>
      <w:marBottom w:val="0"/>
      <w:divBdr>
        <w:top w:val="none" w:sz="0" w:space="0" w:color="auto"/>
        <w:left w:val="none" w:sz="0" w:space="0" w:color="auto"/>
        <w:bottom w:val="none" w:sz="0" w:space="0" w:color="auto"/>
        <w:right w:val="none" w:sz="0" w:space="0" w:color="auto"/>
      </w:divBdr>
    </w:div>
    <w:div w:id="194164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1567</Words>
  <Characters>8624</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Joselyn Mora</dc:creator>
  <cp:keywords/>
  <dc:description/>
  <cp:lastModifiedBy>Joselyn Mora</cp:lastModifiedBy>
  <cp:revision>4</cp:revision>
  <dcterms:created xsi:type="dcterms:W3CDTF">2025-04-30T20:53:00Z</dcterms:created>
  <dcterms:modified xsi:type="dcterms:W3CDTF">2025-05-05T17:01:00Z</dcterms:modified>
</cp:coreProperties>
</file>